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8FBA4" w14:textId="1B8D44E4" w:rsidR="00DA177F" w:rsidRDefault="002306C2" w:rsidP="002306C2">
      <w:pPr>
        <w:spacing w:line="360" w:lineRule="auto"/>
        <w:jc w:val="center"/>
        <w:rPr>
          <w:rFonts w:ascii="Arial" w:hAnsi="Arial" w:cs="Arial"/>
          <w:b/>
          <w:bCs/>
          <w:sz w:val="24"/>
          <w:szCs w:val="24"/>
        </w:rPr>
      </w:pPr>
      <w:r w:rsidRPr="00B7719A">
        <w:rPr>
          <w:rFonts w:ascii="Arial" w:hAnsi="Arial" w:cs="Arial"/>
          <w:noProof/>
        </w:rPr>
        <w:drawing>
          <wp:inline distT="0" distB="0" distL="0" distR="0" wp14:anchorId="1598A68A" wp14:editId="18E4E46A">
            <wp:extent cx="3368040" cy="838161"/>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1867" cy="849068"/>
                    </a:xfrm>
                    <a:prstGeom prst="rect">
                      <a:avLst/>
                    </a:prstGeom>
                    <a:noFill/>
                    <a:ln>
                      <a:noFill/>
                    </a:ln>
                  </pic:spPr>
                </pic:pic>
              </a:graphicData>
            </a:graphic>
          </wp:inline>
        </w:drawing>
      </w:r>
    </w:p>
    <w:p w14:paraId="363B08E7" w14:textId="77777777" w:rsidR="001A6B61" w:rsidRPr="001A6B61" w:rsidRDefault="001A6B61" w:rsidP="00D45770">
      <w:pPr>
        <w:spacing w:line="360" w:lineRule="auto"/>
        <w:jc w:val="both"/>
        <w:rPr>
          <w:rFonts w:ascii="Arial" w:hAnsi="Arial" w:cs="Arial"/>
          <w:b/>
          <w:bCs/>
          <w:sz w:val="24"/>
          <w:szCs w:val="24"/>
        </w:rPr>
      </w:pPr>
      <w:r w:rsidRPr="001A6B61">
        <w:rPr>
          <w:rFonts w:ascii="Arial" w:hAnsi="Arial" w:cs="Arial"/>
          <w:b/>
          <w:bCs/>
          <w:sz w:val="24"/>
          <w:szCs w:val="24"/>
        </w:rPr>
        <w:t xml:space="preserve">Llewellyn Almshouses are looking for a new </w:t>
      </w:r>
      <w:proofErr w:type="gramStart"/>
      <w:r w:rsidRPr="001A6B61">
        <w:rPr>
          <w:rFonts w:ascii="Arial" w:hAnsi="Arial" w:cs="Arial"/>
          <w:b/>
          <w:bCs/>
          <w:sz w:val="24"/>
          <w:szCs w:val="24"/>
        </w:rPr>
        <w:t>Treasurer</w:t>
      </w:r>
      <w:proofErr w:type="gramEnd"/>
      <w:r w:rsidRPr="001A6B61">
        <w:rPr>
          <w:rFonts w:ascii="Arial" w:hAnsi="Arial" w:cs="Arial"/>
          <w:b/>
          <w:bCs/>
          <w:sz w:val="24"/>
          <w:szCs w:val="24"/>
        </w:rPr>
        <w:t xml:space="preserve"> </w:t>
      </w:r>
    </w:p>
    <w:p w14:paraId="0D81997E" w14:textId="67EE262A" w:rsidR="00F46415" w:rsidRDefault="002A0309" w:rsidP="00D45770">
      <w:pPr>
        <w:spacing w:line="360" w:lineRule="auto"/>
        <w:jc w:val="both"/>
        <w:rPr>
          <w:rFonts w:ascii="Arial" w:hAnsi="Arial" w:cs="Arial"/>
          <w:b/>
          <w:bCs/>
          <w:sz w:val="24"/>
          <w:szCs w:val="24"/>
        </w:rPr>
      </w:pPr>
      <w:r>
        <w:rPr>
          <w:rFonts w:ascii="Arial" w:hAnsi="Arial" w:cs="Arial"/>
          <w:b/>
          <w:bCs/>
          <w:sz w:val="24"/>
          <w:szCs w:val="24"/>
        </w:rPr>
        <w:t>Subheading: Are you a finance professional who could support a historic building that we manage in Neath?</w:t>
      </w:r>
    </w:p>
    <w:p w14:paraId="0826F7B1" w14:textId="5FF7D95D" w:rsidR="002617AC" w:rsidRPr="002A0309" w:rsidRDefault="002617AC" w:rsidP="00D45770">
      <w:pPr>
        <w:spacing w:line="360" w:lineRule="auto"/>
        <w:jc w:val="both"/>
        <w:rPr>
          <w:rFonts w:ascii="Arial" w:hAnsi="Arial" w:cs="Arial"/>
          <w:b/>
          <w:bCs/>
          <w:sz w:val="24"/>
          <w:szCs w:val="24"/>
        </w:rPr>
      </w:pPr>
      <w:r w:rsidRPr="002A0309">
        <w:rPr>
          <w:rFonts w:ascii="Arial" w:hAnsi="Arial" w:cs="Arial"/>
          <w:b/>
          <w:bCs/>
          <w:sz w:val="24"/>
          <w:szCs w:val="24"/>
        </w:rPr>
        <w:t xml:space="preserve">Background </w:t>
      </w:r>
    </w:p>
    <w:p w14:paraId="1E1F35E0" w14:textId="7BABC810" w:rsidR="00951CE2" w:rsidRPr="002A0309" w:rsidRDefault="00951CE2" w:rsidP="00D45770">
      <w:pPr>
        <w:spacing w:line="360" w:lineRule="auto"/>
        <w:jc w:val="both"/>
        <w:rPr>
          <w:rFonts w:ascii="Arial" w:hAnsi="Arial" w:cs="Arial"/>
          <w:sz w:val="24"/>
          <w:szCs w:val="24"/>
        </w:rPr>
      </w:pPr>
      <w:r w:rsidRPr="002A0309">
        <w:rPr>
          <w:rFonts w:ascii="Arial" w:hAnsi="Arial" w:cs="Arial"/>
          <w:sz w:val="24"/>
          <w:szCs w:val="24"/>
        </w:rPr>
        <w:t>The Llewellyn Almshouses are a registered charity comprising</w:t>
      </w:r>
      <w:r w:rsidR="002617AC" w:rsidRPr="002A0309">
        <w:rPr>
          <w:rFonts w:ascii="Arial" w:hAnsi="Arial" w:cs="Arial"/>
          <w:sz w:val="24"/>
          <w:szCs w:val="24"/>
        </w:rPr>
        <w:t xml:space="preserve"> of </w:t>
      </w:r>
      <w:r w:rsidRPr="002A0309">
        <w:rPr>
          <w:rFonts w:ascii="Arial" w:hAnsi="Arial" w:cs="Arial"/>
          <w:sz w:val="24"/>
          <w:szCs w:val="24"/>
        </w:rPr>
        <w:t xml:space="preserve">a Grade 2 listed building in Leonard </w:t>
      </w:r>
      <w:r w:rsidR="002617AC" w:rsidRPr="002A0309">
        <w:rPr>
          <w:rFonts w:ascii="Arial" w:hAnsi="Arial" w:cs="Arial"/>
          <w:sz w:val="24"/>
          <w:szCs w:val="24"/>
        </w:rPr>
        <w:t>Street</w:t>
      </w:r>
      <w:r w:rsidRPr="002A0309">
        <w:rPr>
          <w:rFonts w:ascii="Arial" w:hAnsi="Arial" w:cs="Arial"/>
          <w:sz w:val="24"/>
          <w:szCs w:val="24"/>
        </w:rPr>
        <w:t xml:space="preserve">, Neath which was built in 1897 and contains 9 bedsit units plus a </w:t>
      </w:r>
      <w:r w:rsidR="007D6FED" w:rsidRPr="002A0309">
        <w:rPr>
          <w:rFonts w:ascii="Arial" w:hAnsi="Arial" w:cs="Arial"/>
          <w:sz w:val="24"/>
          <w:szCs w:val="24"/>
        </w:rPr>
        <w:t>1-bedroom</w:t>
      </w:r>
      <w:r w:rsidRPr="002A0309">
        <w:rPr>
          <w:rFonts w:ascii="Arial" w:hAnsi="Arial" w:cs="Arial"/>
          <w:sz w:val="24"/>
          <w:szCs w:val="24"/>
        </w:rPr>
        <w:t xml:space="preserve"> flat. </w:t>
      </w:r>
    </w:p>
    <w:p w14:paraId="2E62A612" w14:textId="70004F8D" w:rsidR="00951CE2" w:rsidRPr="002A0309" w:rsidRDefault="00951CE2" w:rsidP="00D45770">
      <w:pPr>
        <w:spacing w:line="360" w:lineRule="auto"/>
        <w:jc w:val="both"/>
        <w:rPr>
          <w:rFonts w:ascii="Arial" w:hAnsi="Arial" w:cs="Arial"/>
          <w:sz w:val="24"/>
          <w:szCs w:val="24"/>
        </w:rPr>
      </w:pPr>
      <w:r w:rsidRPr="002A0309">
        <w:rPr>
          <w:rFonts w:ascii="Arial" w:hAnsi="Arial" w:cs="Arial"/>
          <w:sz w:val="24"/>
          <w:szCs w:val="24"/>
        </w:rPr>
        <w:t>The operation of the Almshouses is governed by a Trust Deed</w:t>
      </w:r>
      <w:r w:rsidR="00F678FE" w:rsidRPr="002A0309">
        <w:rPr>
          <w:rFonts w:ascii="Arial" w:hAnsi="Arial" w:cs="Arial"/>
          <w:sz w:val="24"/>
          <w:szCs w:val="24"/>
        </w:rPr>
        <w:t xml:space="preserve"> and i</w:t>
      </w:r>
      <w:r w:rsidRPr="002A0309">
        <w:rPr>
          <w:rFonts w:ascii="Arial" w:hAnsi="Arial" w:cs="Arial"/>
          <w:sz w:val="24"/>
          <w:szCs w:val="24"/>
        </w:rPr>
        <w:t xml:space="preserve">n accordance with the Trust Deed, the Almshouses are run by a board of </w:t>
      </w:r>
      <w:r w:rsidR="001F247F" w:rsidRPr="002A0309">
        <w:rPr>
          <w:rFonts w:ascii="Arial" w:hAnsi="Arial" w:cs="Arial"/>
          <w:sz w:val="24"/>
          <w:szCs w:val="24"/>
        </w:rPr>
        <w:t>five</w:t>
      </w:r>
      <w:r w:rsidRPr="002A0309">
        <w:rPr>
          <w:rFonts w:ascii="Arial" w:hAnsi="Arial" w:cs="Arial"/>
          <w:sz w:val="24"/>
          <w:szCs w:val="24"/>
        </w:rPr>
        <w:t xml:space="preserve"> Trustees. </w:t>
      </w:r>
      <w:r w:rsidR="001F247F" w:rsidRPr="002A0309">
        <w:rPr>
          <w:rFonts w:ascii="Arial" w:hAnsi="Arial" w:cs="Arial"/>
          <w:sz w:val="24"/>
          <w:szCs w:val="24"/>
        </w:rPr>
        <w:t>Three</w:t>
      </w:r>
      <w:r w:rsidRPr="002A0309">
        <w:rPr>
          <w:rFonts w:ascii="Arial" w:hAnsi="Arial" w:cs="Arial"/>
          <w:sz w:val="24"/>
          <w:szCs w:val="24"/>
        </w:rPr>
        <w:t xml:space="preserve"> Trustees are appointed by Neath Port Talbot CBC; the </w:t>
      </w:r>
      <w:r w:rsidR="001F247F" w:rsidRPr="002A0309">
        <w:rPr>
          <w:rFonts w:ascii="Arial" w:hAnsi="Arial" w:cs="Arial"/>
          <w:sz w:val="24"/>
          <w:szCs w:val="24"/>
        </w:rPr>
        <w:t xml:space="preserve">fourth </w:t>
      </w:r>
      <w:r w:rsidRPr="002A0309">
        <w:rPr>
          <w:rFonts w:ascii="Arial" w:hAnsi="Arial" w:cs="Arial"/>
          <w:sz w:val="24"/>
          <w:szCs w:val="24"/>
        </w:rPr>
        <w:t xml:space="preserve">Trustee is the Rector of Neath; and the </w:t>
      </w:r>
      <w:r w:rsidR="001F247F" w:rsidRPr="002A0309">
        <w:rPr>
          <w:rFonts w:ascii="Arial" w:hAnsi="Arial" w:cs="Arial"/>
          <w:sz w:val="24"/>
          <w:szCs w:val="24"/>
        </w:rPr>
        <w:t>fifth</w:t>
      </w:r>
      <w:r w:rsidRPr="002A0309">
        <w:rPr>
          <w:rFonts w:ascii="Arial" w:hAnsi="Arial" w:cs="Arial"/>
          <w:sz w:val="24"/>
          <w:szCs w:val="24"/>
        </w:rPr>
        <w:t xml:space="preserve"> Trustee is co-opted by the Trustees. The charity does not have any employees</w:t>
      </w:r>
      <w:r w:rsidR="00F678FE" w:rsidRPr="002A0309">
        <w:rPr>
          <w:rFonts w:ascii="Arial" w:hAnsi="Arial" w:cs="Arial"/>
          <w:sz w:val="24"/>
          <w:szCs w:val="24"/>
        </w:rPr>
        <w:t xml:space="preserve"> </w:t>
      </w:r>
      <w:r w:rsidR="00570623" w:rsidRPr="002A0309">
        <w:rPr>
          <w:rFonts w:ascii="Arial" w:hAnsi="Arial" w:cs="Arial"/>
          <w:sz w:val="24"/>
          <w:szCs w:val="24"/>
        </w:rPr>
        <w:t>and day to day management has been delegated to Tai Tarian and is carried out in accordance with a Management Agreement for which an annual charge is made. Tai Tarian also maintain the building.</w:t>
      </w:r>
    </w:p>
    <w:p w14:paraId="1989D642" w14:textId="067D7DCD" w:rsidR="00951CE2" w:rsidRPr="002A0309" w:rsidRDefault="00951CE2" w:rsidP="00D45770">
      <w:pPr>
        <w:spacing w:line="360" w:lineRule="auto"/>
        <w:jc w:val="both"/>
        <w:rPr>
          <w:rFonts w:ascii="Arial" w:hAnsi="Arial" w:cs="Arial"/>
          <w:sz w:val="24"/>
          <w:szCs w:val="24"/>
        </w:rPr>
      </w:pPr>
      <w:r w:rsidRPr="002A0309">
        <w:rPr>
          <w:rFonts w:ascii="Arial" w:hAnsi="Arial" w:cs="Arial"/>
          <w:sz w:val="24"/>
          <w:szCs w:val="24"/>
        </w:rPr>
        <w:t xml:space="preserve">In accordance with the Trust Deed, residents (technically </w:t>
      </w:r>
      <w:r w:rsidR="002617AC" w:rsidRPr="002A0309">
        <w:rPr>
          <w:rFonts w:ascii="Arial" w:hAnsi="Arial" w:cs="Arial"/>
          <w:sz w:val="24"/>
          <w:szCs w:val="24"/>
        </w:rPr>
        <w:t>Alms ladies</w:t>
      </w:r>
      <w:r w:rsidRPr="002A0309">
        <w:rPr>
          <w:rFonts w:ascii="Arial" w:hAnsi="Arial" w:cs="Arial"/>
          <w:sz w:val="24"/>
          <w:szCs w:val="24"/>
        </w:rPr>
        <w:t>) must be single women aged 45 or over.</w:t>
      </w:r>
    </w:p>
    <w:p w14:paraId="57ED7406" w14:textId="31D73CC7" w:rsidR="00951CE2" w:rsidRPr="002A0309" w:rsidRDefault="00951CE2" w:rsidP="00D45770">
      <w:pPr>
        <w:spacing w:line="360" w:lineRule="auto"/>
        <w:jc w:val="both"/>
        <w:rPr>
          <w:rFonts w:ascii="Arial" w:hAnsi="Arial" w:cs="Arial"/>
          <w:sz w:val="24"/>
          <w:szCs w:val="24"/>
        </w:rPr>
      </w:pPr>
      <w:r w:rsidRPr="002A0309">
        <w:rPr>
          <w:rFonts w:ascii="Arial" w:hAnsi="Arial" w:cs="Arial"/>
          <w:sz w:val="24"/>
          <w:szCs w:val="24"/>
        </w:rPr>
        <w:t xml:space="preserve">The residents are charged a </w:t>
      </w:r>
      <w:r w:rsidR="002617AC" w:rsidRPr="002A0309">
        <w:rPr>
          <w:rFonts w:ascii="Arial" w:hAnsi="Arial" w:cs="Arial"/>
          <w:sz w:val="24"/>
          <w:szCs w:val="24"/>
        </w:rPr>
        <w:t>w</w:t>
      </w:r>
      <w:r w:rsidRPr="002A0309">
        <w:rPr>
          <w:rFonts w:ascii="Arial" w:hAnsi="Arial" w:cs="Arial"/>
          <w:sz w:val="24"/>
          <w:szCs w:val="24"/>
        </w:rPr>
        <w:t xml:space="preserve">eekly </w:t>
      </w:r>
      <w:r w:rsidR="002617AC" w:rsidRPr="002A0309">
        <w:rPr>
          <w:rFonts w:ascii="Arial" w:hAnsi="Arial" w:cs="Arial"/>
          <w:sz w:val="24"/>
          <w:szCs w:val="24"/>
        </w:rPr>
        <w:t>c</w:t>
      </w:r>
      <w:r w:rsidRPr="002A0309">
        <w:rPr>
          <w:rFonts w:ascii="Arial" w:hAnsi="Arial" w:cs="Arial"/>
          <w:sz w:val="24"/>
          <w:szCs w:val="24"/>
        </w:rPr>
        <w:t xml:space="preserve">ontribution plus separate weekly charges for </w:t>
      </w:r>
      <w:r w:rsidR="002617AC" w:rsidRPr="002A0309">
        <w:rPr>
          <w:rFonts w:ascii="Arial" w:hAnsi="Arial" w:cs="Arial"/>
          <w:sz w:val="24"/>
          <w:szCs w:val="24"/>
        </w:rPr>
        <w:t>w</w:t>
      </w:r>
      <w:r w:rsidRPr="002A0309">
        <w:rPr>
          <w:rFonts w:ascii="Arial" w:hAnsi="Arial" w:cs="Arial"/>
          <w:sz w:val="24"/>
          <w:szCs w:val="24"/>
        </w:rPr>
        <w:t xml:space="preserve">ater </w:t>
      </w:r>
      <w:r w:rsidR="002617AC" w:rsidRPr="002A0309">
        <w:rPr>
          <w:rFonts w:ascii="Arial" w:hAnsi="Arial" w:cs="Arial"/>
          <w:sz w:val="24"/>
          <w:szCs w:val="24"/>
        </w:rPr>
        <w:t>r</w:t>
      </w:r>
      <w:r w:rsidRPr="002A0309">
        <w:rPr>
          <w:rFonts w:ascii="Arial" w:hAnsi="Arial" w:cs="Arial"/>
          <w:sz w:val="24"/>
          <w:szCs w:val="24"/>
        </w:rPr>
        <w:t xml:space="preserve">ates and for </w:t>
      </w:r>
      <w:r w:rsidR="002617AC" w:rsidRPr="002A0309">
        <w:rPr>
          <w:rFonts w:ascii="Arial" w:hAnsi="Arial" w:cs="Arial"/>
          <w:sz w:val="24"/>
          <w:szCs w:val="24"/>
        </w:rPr>
        <w:t>h</w:t>
      </w:r>
      <w:r w:rsidRPr="002A0309">
        <w:rPr>
          <w:rFonts w:ascii="Arial" w:hAnsi="Arial" w:cs="Arial"/>
          <w:sz w:val="24"/>
          <w:szCs w:val="24"/>
        </w:rPr>
        <w:t xml:space="preserve">eating </w:t>
      </w:r>
      <w:r w:rsidR="002617AC" w:rsidRPr="002A0309">
        <w:rPr>
          <w:rFonts w:ascii="Arial" w:hAnsi="Arial" w:cs="Arial"/>
          <w:sz w:val="24"/>
          <w:szCs w:val="24"/>
        </w:rPr>
        <w:t>and</w:t>
      </w:r>
      <w:r w:rsidRPr="002A0309">
        <w:rPr>
          <w:rFonts w:ascii="Arial" w:hAnsi="Arial" w:cs="Arial"/>
          <w:sz w:val="24"/>
          <w:szCs w:val="24"/>
        </w:rPr>
        <w:t xml:space="preserve"> </w:t>
      </w:r>
      <w:r w:rsidR="002617AC" w:rsidRPr="002A0309">
        <w:rPr>
          <w:rFonts w:ascii="Arial" w:hAnsi="Arial" w:cs="Arial"/>
          <w:sz w:val="24"/>
          <w:szCs w:val="24"/>
        </w:rPr>
        <w:t>l</w:t>
      </w:r>
      <w:r w:rsidRPr="002A0309">
        <w:rPr>
          <w:rFonts w:ascii="Arial" w:hAnsi="Arial" w:cs="Arial"/>
          <w:sz w:val="24"/>
          <w:szCs w:val="24"/>
        </w:rPr>
        <w:t>ighting.</w:t>
      </w:r>
    </w:p>
    <w:p w14:paraId="4B88E00C" w14:textId="182F8AB5" w:rsidR="00951CE2" w:rsidRPr="002A0309" w:rsidRDefault="00F678FE" w:rsidP="00D45770">
      <w:pPr>
        <w:spacing w:line="360" w:lineRule="auto"/>
        <w:jc w:val="both"/>
        <w:rPr>
          <w:rFonts w:ascii="Arial" w:hAnsi="Arial" w:cs="Arial"/>
          <w:sz w:val="24"/>
          <w:szCs w:val="24"/>
        </w:rPr>
      </w:pPr>
      <w:r w:rsidRPr="002A0309">
        <w:rPr>
          <w:rFonts w:ascii="Arial" w:hAnsi="Arial" w:cs="Arial"/>
          <w:sz w:val="24"/>
          <w:szCs w:val="24"/>
        </w:rPr>
        <w:t xml:space="preserve">The Almshouses are a Grade 2 listed </w:t>
      </w:r>
      <w:r w:rsidR="002617AC" w:rsidRPr="002A0309">
        <w:rPr>
          <w:rFonts w:ascii="Arial" w:hAnsi="Arial" w:cs="Arial"/>
          <w:sz w:val="24"/>
          <w:szCs w:val="24"/>
        </w:rPr>
        <w:t>building,</w:t>
      </w:r>
      <w:r w:rsidRPr="002A0309">
        <w:rPr>
          <w:rFonts w:ascii="Arial" w:hAnsi="Arial" w:cs="Arial"/>
          <w:sz w:val="24"/>
          <w:szCs w:val="24"/>
        </w:rPr>
        <w:t xml:space="preserve"> and a </w:t>
      </w:r>
      <w:r w:rsidR="00951CE2" w:rsidRPr="002A0309">
        <w:rPr>
          <w:rFonts w:ascii="Arial" w:hAnsi="Arial" w:cs="Arial"/>
          <w:sz w:val="24"/>
          <w:szCs w:val="24"/>
        </w:rPr>
        <w:t xml:space="preserve">five yearly inspection of the building is carried out by the Trustees’ architects, Alwyn Jones Architects, who specialise in the conservation of historic buildings. A report is prepared for the Trustees with recommendations as to any work which needs to be carried out. This generally results in the architects being commissioned to prepare and oversee the project to implement their recommendations. </w:t>
      </w:r>
    </w:p>
    <w:p w14:paraId="5D080C57" w14:textId="6E6B1D79" w:rsidR="00951CE2" w:rsidRPr="002A0309" w:rsidRDefault="00951CE2" w:rsidP="00D45770">
      <w:pPr>
        <w:spacing w:line="360" w:lineRule="auto"/>
        <w:jc w:val="both"/>
        <w:rPr>
          <w:rFonts w:ascii="Arial" w:hAnsi="Arial" w:cs="Arial"/>
          <w:sz w:val="24"/>
          <w:szCs w:val="24"/>
        </w:rPr>
      </w:pPr>
      <w:r w:rsidRPr="002A0309">
        <w:rPr>
          <w:rFonts w:ascii="Arial" w:hAnsi="Arial" w:cs="Arial"/>
          <w:sz w:val="24"/>
          <w:szCs w:val="24"/>
        </w:rPr>
        <w:t>A grant of up to £4k towards a project is normally available from Neath Port Talbot CBC. Historically, grants have also been received from CADW, but their current criteria make further grant aid unlikely.</w:t>
      </w:r>
    </w:p>
    <w:p w14:paraId="18CE5999" w14:textId="2730F9EF" w:rsidR="00951CE2" w:rsidRPr="002A0309" w:rsidRDefault="00951CE2" w:rsidP="00D45770">
      <w:pPr>
        <w:spacing w:line="360" w:lineRule="auto"/>
        <w:jc w:val="both"/>
        <w:rPr>
          <w:rFonts w:ascii="Arial" w:hAnsi="Arial" w:cs="Arial"/>
          <w:sz w:val="24"/>
          <w:szCs w:val="24"/>
        </w:rPr>
      </w:pPr>
      <w:r w:rsidRPr="002A0309">
        <w:rPr>
          <w:rFonts w:ascii="Arial" w:hAnsi="Arial" w:cs="Arial"/>
          <w:sz w:val="24"/>
          <w:szCs w:val="24"/>
        </w:rPr>
        <w:lastRenderedPageBreak/>
        <w:t xml:space="preserve">A scheme to carry out timber repairs and improvements to paths and access areas is currently being prepared by the Trustees’ architects and is likely to be in the order of £60k (before grant aid). </w:t>
      </w:r>
    </w:p>
    <w:p w14:paraId="05239EA6" w14:textId="77777777" w:rsidR="00570623" w:rsidRPr="002A0309" w:rsidRDefault="00570623" w:rsidP="00570623">
      <w:pPr>
        <w:rPr>
          <w:rFonts w:ascii="Arial" w:hAnsi="Arial" w:cs="Arial"/>
          <w:b/>
          <w:bCs/>
          <w:sz w:val="24"/>
          <w:szCs w:val="24"/>
        </w:rPr>
      </w:pPr>
      <w:r w:rsidRPr="002A0309">
        <w:rPr>
          <w:rFonts w:ascii="Arial" w:hAnsi="Arial" w:cs="Arial"/>
          <w:b/>
          <w:bCs/>
          <w:sz w:val="24"/>
          <w:szCs w:val="24"/>
        </w:rPr>
        <w:t>Overview of Llewellyn Almshouses Finances</w:t>
      </w:r>
    </w:p>
    <w:p w14:paraId="4289E6AD" w14:textId="1125A7F1" w:rsidR="00570623" w:rsidRPr="002A0309" w:rsidRDefault="002617AC" w:rsidP="00570623">
      <w:pPr>
        <w:pStyle w:val="ListParagraph"/>
        <w:numPr>
          <w:ilvl w:val="0"/>
          <w:numId w:val="3"/>
        </w:numPr>
        <w:rPr>
          <w:rFonts w:ascii="Arial" w:hAnsi="Arial" w:cs="Arial"/>
          <w:sz w:val="24"/>
          <w:szCs w:val="24"/>
        </w:rPr>
      </w:pPr>
      <w:r w:rsidRPr="002A0309">
        <w:rPr>
          <w:rFonts w:ascii="Arial" w:hAnsi="Arial" w:cs="Arial"/>
          <w:sz w:val="24"/>
          <w:szCs w:val="24"/>
        </w:rPr>
        <w:t>Budgeted</w:t>
      </w:r>
      <w:r w:rsidR="00570623" w:rsidRPr="002A0309">
        <w:rPr>
          <w:rFonts w:ascii="Arial" w:hAnsi="Arial" w:cs="Arial"/>
          <w:sz w:val="24"/>
          <w:szCs w:val="24"/>
        </w:rPr>
        <w:t xml:space="preserve"> Income 2024/25:</w:t>
      </w:r>
      <w:r w:rsidR="00570623" w:rsidRPr="002A0309">
        <w:rPr>
          <w:rFonts w:ascii="Arial" w:hAnsi="Arial" w:cs="Arial"/>
          <w:sz w:val="24"/>
          <w:szCs w:val="24"/>
        </w:rPr>
        <w:tab/>
      </w:r>
      <w:r w:rsidR="00570623" w:rsidRPr="002A0309">
        <w:rPr>
          <w:rFonts w:ascii="Arial" w:hAnsi="Arial" w:cs="Arial"/>
          <w:sz w:val="24"/>
          <w:szCs w:val="24"/>
        </w:rPr>
        <w:tab/>
      </w:r>
      <w:r w:rsidR="00570623" w:rsidRPr="002A0309">
        <w:rPr>
          <w:rFonts w:ascii="Arial" w:hAnsi="Arial" w:cs="Arial"/>
          <w:sz w:val="24"/>
          <w:szCs w:val="24"/>
        </w:rPr>
        <w:tab/>
        <w:t>£45k</w:t>
      </w:r>
    </w:p>
    <w:p w14:paraId="3F63404E" w14:textId="77777777" w:rsidR="00570623" w:rsidRPr="002A0309" w:rsidRDefault="00570623" w:rsidP="00570623">
      <w:pPr>
        <w:pStyle w:val="ListParagraph"/>
        <w:rPr>
          <w:rFonts w:ascii="Arial" w:hAnsi="Arial" w:cs="Arial"/>
          <w:sz w:val="24"/>
          <w:szCs w:val="24"/>
        </w:rPr>
      </w:pPr>
    </w:p>
    <w:p w14:paraId="5DA6D8C9" w14:textId="621DD3F5" w:rsidR="00570623" w:rsidRPr="002A0309" w:rsidRDefault="002617AC" w:rsidP="00570623">
      <w:pPr>
        <w:pStyle w:val="ListParagraph"/>
        <w:numPr>
          <w:ilvl w:val="0"/>
          <w:numId w:val="3"/>
        </w:numPr>
        <w:rPr>
          <w:rFonts w:ascii="Arial" w:hAnsi="Arial" w:cs="Arial"/>
          <w:sz w:val="24"/>
          <w:szCs w:val="24"/>
        </w:rPr>
      </w:pPr>
      <w:r w:rsidRPr="002A0309">
        <w:rPr>
          <w:rFonts w:ascii="Arial" w:hAnsi="Arial" w:cs="Arial"/>
          <w:sz w:val="24"/>
          <w:szCs w:val="24"/>
        </w:rPr>
        <w:t>Budgeted</w:t>
      </w:r>
      <w:r w:rsidR="00570623" w:rsidRPr="002A0309">
        <w:rPr>
          <w:rFonts w:ascii="Arial" w:hAnsi="Arial" w:cs="Arial"/>
          <w:sz w:val="24"/>
          <w:szCs w:val="24"/>
        </w:rPr>
        <w:t xml:space="preserve"> Expenditure 2024/25:</w:t>
      </w:r>
      <w:r w:rsidR="00570623" w:rsidRPr="002A0309">
        <w:rPr>
          <w:rFonts w:ascii="Arial" w:hAnsi="Arial" w:cs="Arial"/>
          <w:sz w:val="24"/>
          <w:szCs w:val="24"/>
        </w:rPr>
        <w:tab/>
      </w:r>
      <w:r w:rsidR="00570623" w:rsidRPr="002A0309">
        <w:rPr>
          <w:rFonts w:ascii="Arial" w:hAnsi="Arial" w:cs="Arial"/>
          <w:sz w:val="24"/>
          <w:szCs w:val="24"/>
        </w:rPr>
        <w:tab/>
      </w:r>
      <w:r w:rsidR="00570623" w:rsidRPr="002A0309">
        <w:rPr>
          <w:rFonts w:ascii="Arial" w:hAnsi="Arial" w:cs="Arial"/>
          <w:sz w:val="24"/>
          <w:szCs w:val="24"/>
        </w:rPr>
        <w:tab/>
        <w:t xml:space="preserve">£45k        </w:t>
      </w:r>
    </w:p>
    <w:p w14:paraId="64D778CD" w14:textId="2D0CC8EB" w:rsidR="00570623" w:rsidRPr="002A0309" w:rsidRDefault="00570623" w:rsidP="00570623">
      <w:pPr>
        <w:pStyle w:val="ListParagraph"/>
        <w:rPr>
          <w:rFonts w:ascii="Arial" w:hAnsi="Arial" w:cs="Arial"/>
          <w:sz w:val="24"/>
          <w:szCs w:val="24"/>
        </w:rPr>
      </w:pPr>
      <w:r w:rsidRPr="002A0309">
        <w:rPr>
          <w:rFonts w:ascii="Arial" w:hAnsi="Arial" w:cs="Arial"/>
          <w:sz w:val="24"/>
          <w:szCs w:val="24"/>
        </w:rPr>
        <w:t xml:space="preserve">(which includes contributions to </w:t>
      </w:r>
      <w:r w:rsidR="002617AC" w:rsidRPr="002A0309">
        <w:rPr>
          <w:rFonts w:ascii="Arial" w:hAnsi="Arial" w:cs="Arial"/>
          <w:sz w:val="24"/>
          <w:szCs w:val="24"/>
        </w:rPr>
        <w:t>e</w:t>
      </w:r>
      <w:r w:rsidRPr="002A0309">
        <w:rPr>
          <w:rFonts w:ascii="Arial" w:hAnsi="Arial" w:cs="Arial"/>
          <w:sz w:val="24"/>
          <w:szCs w:val="24"/>
        </w:rPr>
        <w:t xml:space="preserve">xtraordinary </w:t>
      </w:r>
      <w:r w:rsidR="002617AC" w:rsidRPr="002A0309">
        <w:rPr>
          <w:rFonts w:ascii="Arial" w:hAnsi="Arial" w:cs="Arial"/>
          <w:sz w:val="24"/>
          <w:szCs w:val="24"/>
        </w:rPr>
        <w:t>r</w:t>
      </w:r>
      <w:r w:rsidRPr="002A0309">
        <w:rPr>
          <w:rFonts w:ascii="Arial" w:hAnsi="Arial" w:cs="Arial"/>
          <w:sz w:val="24"/>
          <w:szCs w:val="24"/>
        </w:rPr>
        <w:t xml:space="preserve">epairs and </w:t>
      </w:r>
      <w:r w:rsidR="002617AC" w:rsidRPr="002A0309">
        <w:rPr>
          <w:rFonts w:ascii="Arial" w:hAnsi="Arial" w:cs="Arial"/>
          <w:sz w:val="24"/>
          <w:szCs w:val="24"/>
        </w:rPr>
        <w:t>c</w:t>
      </w:r>
      <w:r w:rsidRPr="002A0309">
        <w:rPr>
          <w:rFonts w:ascii="Arial" w:hAnsi="Arial" w:cs="Arial"/>
          <w:sz w:val="24"/>
          <w:szCs w:val="24"/>
        </w:rPr>
        <w:t xml:space="preserve">yclical </w:t>
      </w:r>
      <w:r w:rsidR="002617AC" w:rsidRPr="002A0309">
        <w:rPr>
          <w:rFonts w:ascii="Arial" w:hAnsi="Arial" w:cs="Arial"/>
          <w:sz w:val="24"/>
          <w:szCs w:val="24"/>
        </w:rPr>
        <w:t>m</w:t>
      </w:r>
      <w:r w:rsidRPr="002A0309">
        <w:rPr>
          <w:rFonts w:ascii="Arial" w:hAnsi="Arial" w:cs="Arial"/>
          <w:sz w:val="24"/>
          <w:szCs w:val="24"/>
        </w:rPr>
        <w:t xml:space="preserve">aintenance </w:t>
      </w:r>
      <w:r w:rsidR="002617AC" w:rsidRPr="002A0309">
        <w:rPr>
          <w:rFonts w:ascii="Arial" w:hAnsi="Arial" w:cs="Arial"/>
          <w:sz w:val="24"/>
          <w:szCs w:val="24"/>
        </w:rPr>
        <w:t>f</w:t>
      </w:r>
      <w:r w:rsidRPr="002A0309">
        <w:rPr>
          <w:rFonts w:ascii="Arial" w:hAnsi="Arial" w:cs="Arial"/>
          <w:sz w:val="24"/>
          <w:szCs w:val="24"/>
        </w:rPr>
        <w:t>unds of £13k)</w:t>
      </w:r>
    </w:p>
    <w:p w14:paraId="39422BE3" w14:textId="77777777" w:rsidR="00570623" w:rsidRPr="002A0309" w:rsidRDefault="00570623" w:rsidP="00570623">
      <w:pPr>
        <w:pStyle w:val="ListParagraph"/>
        <w:rPr>
          <w:rFonts w:ascii="Arial" w:hAnsi="Arial" w:cs="Arial"/>
          <w:sz w:val="24"/>
          <w:szCs w:val="24"/>
        </w:rPr>
      </w:pPr>
    </w:p>
    <w:p w14:paraId="3A9A6E05" w14:textId="77777777" w:rsidR="00570623" w:rsidRPr="002A0309" w:rsidRDefault="00570623" w:rsidP="00570623">
      <w:pPr>
        <w:pStyle w:val="ListParagraph"/>
        <w:numPr>
          <w:ilvl w:val="0"/>
          <w:numId w:val="3"/>
        </w:numPr>
        <w:rPr>
          <w:rFonts w:ascii="Arial" w:hAnsi="Arial" w:cs="Arial"/>
          <w:sz w:val="24"/>
          <w:szCs w:val="24"/>
        </w:rPr>
      </w:pPr>
      <w:r w:rsidRPr="002A0309">
        <w:rPr>
          <w:rFonts w:ascii="Arial" w:hAnsi="Arial" w:cs="Arial"/>
          <w:sz w:val="24"/>
          <w:szCs w:val="24"/>
        </w:rPr>
        <w:t xml:space="preserve">Reserve Balances </w:t>
      </w:r>
      <w:proofErr w:type="gramStart"/>
      <w:r w:rsidRPr="002A0309">
        <w:rPr>
          <w:rFonts w:ascii="Arial" w:hAnsi="Arial" w:cs="Arial"/>
          <w:sz w:val="24"/>
          <w:szCs w:val="24"/>
        </w:rPr>
        <w:t>at</w:t>
      </w:r>
      <w:proofErr w:type="gramEnd"/>
      <w:r w:rsidRPr="002A0309">
        <w:rPr>
          <w:rFonts w:ascii="Arial" w:hAnsi="Arial" w:cs="Arial"/>
          <w:sz w:val="24"/>
          <w:szCs w:val="24"/>
        </w:rPr>
        <w:t xml:space="preserve"> 31</w:t>
      </w:r>
      <w:r w:rsidRPr="002A0309">
        <w:rPr>
          <w:rFonts w:ascii="Arial" w:hAnsi="Arial" w:cs="Arial"/>
          <w:sz w:val="24"/>
          <w:szCs w:val="24"/>
          <w:vertAlign w:val="superscript"/>
        </w:rPr>
        <w:t>st</w:t>
      </w:r>
      <w:r w:rsidRPr="002A0309">
        <w:rPr>
          <w:rFonts w:ascii="Arial" w:hAnsi="Arial" w:cs="Arial"/>
          <w:sz w:val="24"/>
          <w:szCs w:val="24"/>
        </w:rPr>
        <w:t xml:space="preserve"> March, 2023:</w:t>
      </w:r>
    </w:p>
    <w:p w14:paraId="517B8564" w14:textId="7727C38C" w:rsidR="00570623" w:rsidRPr="002A0309" w:rsidRDefault="002617AC" w:rsidP="00570623">
      <w:pPr>
        <w:pStyle w:val="ListParagraph"/>
        <w:numPr>
          <w:ilvl w:val="0"/>
          <w:numId w:val="4"/>
        </w:numPr>
        <w:rPr>
          <w:rFonts w:ascii="Arial" w:hAnsi="Arial" w:cs="Arial"/>
          <w:sz w:val="24"/>
          <w:szCs w:val="24"/>
        </w:rPr>
      </w:pPr>
      <w:r w:rsidRPr="002A0309">
        <w:rPr>
          <w:rFonts w:ascii="Arial" w:hAnsi="Arial" w:cs="Arial"/>
          <w:sz w:val="24"/>
          <w:szCs w:val="24"/>
        </w:rPr>
        <w:t>r</w:t>
      </w:r>
      <w:r w:rsidR="00570623" w:rsidRPr="002A0309">
        <w:rPr>
          <w:rFonts w:ascii="Arial" w:hAnsi="Arial" w:cs="Arial"/>
          <w:sz w:val="24"/>
          <w:szCs w:val="24"/>
        </w:rPr>
        <w:t xml:space="preserve">evenue </w:t>
      </w:r>
      <w:r w:rsidRPr="002A0309">
        <w:rPr>
          <w:rFonts w:ascii="Arial" w:hAnsi="Arial" w:cs="Arial"/>
          <w:sz w:val="24"/>
          <w:szCs w:val="24"/>
        </w:rPr>
        <w:t>r</w:t>
      </w:r>
      <w:r w:rsidR="00570623" w:rsidRPr="002A0309">
        <w:rPr>
          <w:rFonts w:ascii="Arial" w:hAnsi="Arial" w:cs="Arial"/>
          <w:sz w:val="24"/>
          <w:szCs w:val="24"/>
        </w:rPr>
        <w:t>eserve:</w:t>
      </w:r>
      <w:r w:rsidR="00570623" w:rsidRPr="002A0309">
        <w:rPr>
          <w:rFonts w:ascii="Arial" w:hAnsi="Arial" w:cs="Arial"/>
          <w:sz w:val="24"/>
          <w:szCs w:val="24"/>
        </w:rPr>
        <w:tab/>
      </w:r>
      <w:r w:rsidR="00570623" w:rsidRPr="002A0309">
        <w:rPr>
          <w:rFonts w:ascii="Arial" w:hAnsi="Arial" w:cs="Arial"/>
          <w:sz w:val="24"/>
          <w:szCs w:val="24"/>
        </w:rPr>
        <w:tab/>
      </w:r>
      <w:r w:rsidR="00570623" w:rsidRPr="002A0309">
        <w:rPr>
          <w:rFonts w:ascii="Arial" w:hAnsi="Arial" w:cs="Arial"/>
          <w:sz w:val="24"/>
          <w:szCs w:val="24"/>
        </w:rPr>
        <w:tab/>
        <w:t>£46k</w:t>
      </w:r>
    </w:p>
    <w:p w14:paraId="0AB9236D" w14:textId="3AB9B947" w:rsidR="00570623" w:rsidRPr="002A0309" w:rsidRDefault="002617AC" w:rsidP="00570623">
      <w:pPr>
        <w:pStyle w:val="ListParagraph"/>
        <w:numPr>
          <w:ilvl w:val="0"/>
          <w:numId w:val="4"/>
        </w:numPr>
        <w:rPr>
          <w:rFonts w:ascii="Arial" w:hAnsi="Arial" w:cs="Arial"/>
          <w:sz w:val="24"/>
          <w:szCs w:val="24"/>
        </w:rPr>
      </w:pPr>
      <w:r w:rsidRPr="002A0309">
        <w:rPr>
          <w:rFonts w:ascii="Arial" w:hAnsi="Arial" w:cs="Arial"/>
          <w:sz w:val="24"/>
          <w:szCs w:val="24"/>
        </w:rPr>
        <w:t>e</w:t>
      </w:r>
      <w:r w:rsidR="00570623" w:rsidRPr="002A0309">
        <w:rPr>
          <w:rFonts w:ascii="Arial" w:hAnsi="Arial" w:cs="Arial"/>
          <w:sz w:val="24"/>
          <w:szCs w:val="24"/>
        </w:rPr>
        <w:t xml:space="preserve">xtraordinary </w:t>
      </w:r>
      <w:r w:rsidRPr="002A0309">
        <w:rPr>
          <w:rFonts w:ascii="Arial" w:hAnsi="Arial" w:cs="Arial"/>
          <w:sz w:val="24"/>
          <w:szCs w:val="24"/>
        </w:rPr>
        <w:t>r</w:t>
      </w:r>
      <w:r w:rsidR="00570623" w:rsidRPr="002A0309">
        <w:rPr>
          <w:rFonts w:ascii="Arial" w:hAnsi="Arial" w:cs="Arial"/>
          <w:sz w:val="24"/>
          <w:szCs w:val="24"/>
        </w:rPr>
        <w:t xml:space="preserve">epairs </w:t>
      </w:r>
      <w:r w:rsidRPr="002A0309">
        <w:rPr>
          <w:rFonts w:ascii="Arial" w:hAnsi="Arial" w:cs="Arial"/>
          <w:sz w:val="24"/>
          <w:szCs w:val="24"/>
        </w:rPr>
        <w:t>f</w:t>
      </w:r>
      <w:r w:rsidR="00570623" w:rsidRPr="002A0309">
        <w:rPr>
          <w:rFonts w:ascii="Arial" w:hAnsi="Arial" w:cs="Arial"/>
          <w:sz w:val="24"/>
          <w:szCs w:val="24"/>
        </w:rPr>
        <w:t>und (ERF):</w:t>
      </w:r>
      <w:r w:rsidR="00570623" w:rsidRPr="002A0309">
        <w:rPr>
          <w:rFonts w:ascii="Arial" w:hAnsi="Arial" w:cs="Arial"/>
          <w:sz w:val="24"/>
          <w:szCs w:val="24"/>
        </w:rPr>
        <w:tab/>
        <w:t>£40k</w:t>
      </w:r>
    </w:p>
    <w:p w14:paraId="7B90B4C2" w14:textId="24E7A1E5" w:rsidR="00570623" w:rsidRPr="002A0309" w:rsidRDefault="002617AC" w:rsidP="00570623">
      <w:pPr>
        <w:pStyle w:val="ListParagraph"/>
        <w:numPr>
          <w:ilvl w:val="0"/>
          <w:numId w:val="4"/>
        </w:numPr>
        <w:rPr>
          <w:rFonts w:ascii="Arial" w:hAnsi="Arial" w:cs="Arial"/>
          <w:sz w:val="24"/>
          <w:szCs w:val="24"/>
        </w:rPr>
      </w:pPr>
      <w:r w:rsidRPr="002A0309">
        <w:rPr>
          <w:rFonts w:ascii="Arial" w:hAnsi="Arial" w:cs="Arial"/>
          <w:sz w:val="24"/>
          <w:szCs w:val="24"/>
        </w:rPr>
        <w:t>c</w:t>
      </w:r>
      <w:r w:rsidR="00570623" w:rsidRPr="002A0309">
        <w:rPr>
          <w:rFonts w:ascii="Arial" w:hAnsi="Arial" w:cs="Arial"/>
          <w:sz w:val="24"/>
          <w:szCs w:val="24"/>
        </w:rPr>
        <w:t xml:space="preserve">yclical </w:t>
      </w:r>
      <w:r w:rsidRPr="002A0309">
        <w:rPr>
          <w:rFonts w:ascii="Arial" w:hAnsi="Arial" w:cs="Arial"/>
          <w:sz w:val="24"/>
          <w:szCs w:val="24"/>
        </w:rPr>
        <w:t>maintenance</w:t>
      </w:r>
      <w:r w:rsidR="00570623" w:rsidRPr="002A0309">
        <w:rPr>
          <w:rFonts w:ascii="Arial" w:hAnsi="Arial" w:cs="Arial"/>
          <w:sz w:val="24"/>
          <w:szCs w:val="24"/>
        </w:rPr>
        <w:t xml:space="preserve"> </w:t>
      </w:r>
      <w:r w:rsidRPr="002A0309">
        <w:rPr>
          <w:rFonts w:ascii="Arial" w:hAnsi="Arial" w:cs="Arial"/>
          <w:sz w:val="24"/>
          <w:szCs w:val="24"/>
        </w:rPr>
        <w:t>f</w:t>
      </w:r>
      <w:r w:rsidR="00570623" w:rsidRPr="002A0309">
        <w:rPr>
          <w:rFonts w:ascii="Arial" w:hAnsi="Arial" w:cs="Arial"/>
          <w:sz w:val="24"/>
          <w:szCs w:val="24"/>
        </w:rPr>
        <w:t>und (CMF):</w:t>
      </w:r>
      <w:r w:rsidR="00570623" w:rsidRPr="002A0309">
        <w:rPr>
          <w:rFonts w:ascii="Arial" w:hAnsi="Arial" w:cs="Arial"/>
          <w:sz w:val="24"/>
          <w:szCs w:val="24"/>
        </w:rPr>
        <w:tab/>
        <w:t>£43k</w:t>
      </w:r>
    </w:p>
    <w:p w14:paraId="79735E19" w14:textId="77777777" w:rsidR="00570623" w:rsidRPr="002A0309" w:rsidRDefault="00570623" w:rsidP="00570623">
      <w:pPr>
        <w:pStyle w:val="ListParagraph"/>
        <w:numPr>
          <w:ilvl w:val="0"/>
          <w:numId w:val="4"/>
        </w:numPr>
        <w:rPr>
          <w:rFonts w:ascii="Arial" w:hAnsi="Arial" w:cs="Arial"/>
          <w:sz w:val="24"/>
          <w:szCs w:val="24"/>
        </w:rPr>
      </w:pPr>
    </w:p>
    <w:p w14:paraId="59EDED60" w14:textId="185CF6B0" w:rsidR="00570623" w:rsidRPr="002A0309" w:rsidRDefault="00570623" w:rsidP="00570623">
      <w:pPr>
        <w:pStyle w:val="ListParagraph"/>
        <w:numPr>
          <w:ilvl w:val="0"/>
          <w:numId w:val="3"/>
        </w:numPr>
        <w:rPr>
          <w:rFonts w:ascii="Arial" w:hAnsi="Arial" w:cs="Arial"/>
          <w:sz w:val="24"/>
          <w:szCs w:val="24"/>
        </w:rPr>
      </w:pPr>
      <w:r w:rsidRPr="002A0309">
        <w:rPr>
          <w:rFonts w:ascii="Arial" w:hAnsi="Arial" w:cs="Arial"/>
          <w:sz w:val="24"/>
          <w:szCs w:val="24"/>
        </w:rPr>
        <w:t xml:space="preserve">Value of </w:t>
      </w:r>
      <w:r w:rsidR="002617AC" w:rsidRPr="002A0309">
        <w:rPr>
          <w:rFonts w:ascii="Arial" w:hAnsi="Arial" w:cs="Arial"/>
          <w:sz w:val="24"/>
          <w:szCs w:val="24"/>
        </w:rPr>
        <w:t>i</w:t>
      </w:r>
      <w:r w:rsidRPr="002A0309">
        <w:rPr>
          <w:rFonts w:ascii="Arial" w:hAnsi="Arial" w:cs="Arial"/>
          <w:sz w:val="24"/>
          <w:szCs w:val="24"/>
        </w:rPr>
        <w:t xml:space="preserve">nvestments </w:t>
      </w:r>
      <w:proofErr w:type="gramStart"/>
      <w:r w:rsidRPr="002A0309">
        <w:rPr>
          <w:rFonts w:ascii="Arial" w:hAnsi="Arial" w:cs="Arial"/>
          <w:sz w:val="24"/>
          <w:szCs w:val="24"/>
        </w:rPr>
        <w:t>at</w:t>
      </w:r>
      <w:proofErr w:type="gramEnd"/>
      <w:r w:rsidRPr="002A0309">
        <w:rPr>
          <w:rFonts w:ascii="Arial" w:hAnsi="Arial" w:cs="Arial"/>
          <w:sz w:val="24"/>
          <w:szCs w:val="24"/>
        </w:rPr>
        <w:t xml:space="preserve"> 31</w:t>
      </w:r>
      <w:r w:rsidRPr="002A0309">
        <w:rPr>
          <w:rFonts w:ascii="Arial" w:hAnsi="Arial" w:cs="Arial"/>
          <w:sz w:val="24"/>
          <w:szCs w:val="24"/>
          <w:vertAlign w:val="superscript"/>
        </w:rPr>
        <w:t>st</w:t>
      </w:r>
      <w:r w:rsidRPr="002A0309">
        <w:rPr>
          <w:rFonts w:ascii="Arial" w:hAnsi="Arial" w:cs="Arial"/>
          <w:sz w:val="24"/>
          <w:szCs w:val="24"/>
        </w:rPr>
        <w:t xml:space="preserve"> March, 2023:</w:t>
      </w:r>
      <w:r w:rsidRPr="002A0309">
        <w:rPr>
          <w:rFonts w:ascii="Arial" w:hAnsi="Arial" w:cs="Arial"/>
          <w:sz w:val="24"/>
          <w:szCs w:val="24"/>
        </w:rPr>
        <w:tab/>
        <w:t>£113.5k</w:t>
      </w:r>
    </w:p>
    <w:p w14:paraId="17B8654D" w14:textId="77777777" w:rsidR="00570623" w:rsidRPr="002A0309" w:rsidRDefault="00570623" w:rsidP="00570623">
      <w:pPr>
        <w:pStyle w:val="ListParagraph"/>
        <w:rPr>
          <w:rFonts w:ascii="Arial" w:hAnsi="Arial" w:cs="Arial"/>
          <w:sz w:val="24"/>
          <w:szCs w:val="24"/>
        </w:rPr>
      </w:pPr>
    </w:p>
    <w:p w14:paraId="18130441" w14:textId="16284E3A" w:rsidR="00570623" w:rsidRPr="002A0309" w:rsidRDefault="00570623" w:rsidP="00570623">
      <w:pPr>
        <w:pStyle w:val="ListParagraph"/>
        <w:numPr>
          <w:ilvl w:val="0"/>
          <w:numId w:val="3"/>
        </w:numPr>
        <w:rPr>
          <w:rFonts w:ascii="Arial" w:hAnsi="Arial" w:cs="Arial"/>
          <w:sz w:val="24"/>
          <w:szCs w:val="24"/>
        </w:rPr>
      </w:pPr>
      <w:r w:rsidRPr="002A0309">
        <w:rPr>
          <w:rFonts w:ascii="Arial" w:hAnsi="Arial" w:cs="Arial"/>
          <w:sz w:val="24"/>
          <w:szCs w:val="24"/>
        </w:rPr>
        <w:t xml:space="preserve">All financial transactions are recorded in the Tai Tarian’s ledger system, although the </w:t>
      </w:r>
      <w:r w:rsidR="002617AC" w:rsidRPr="002A0309">
        <w:rPr>
          <w:rFonts w:ascii="Arial" w:hAnsi="Arial" w:cs="Arial"/>
          <w:sz w:val="24"/>
          <w:szCs w:val="24"/>
        </w:rPr>
        <w:t>A</w:t>
      </w:r>
      <w:r w:rsidRPr="002A0309">
        <w:rPr>
          <w:rFonts w:ascii="Arial" w:hAnsi="Arial" w:cs="Arial"/>
          <w:sz w:val="24"/>
          <w:szCs w:val="24"/>
        </w:rPr>
        <w:t>lmshouses do maintain a separate bank account.</w:t>
      </w:r>
    </w:p>
    <w:p w14:paraId="2C96FDD1" w14:textId="77777777" w:rsidR="00570623" w:rsidRPr="002A0309" w:rsidRDefault="00570623" w:rsidP="00570623">
      <w:pPr>
        <w:pStyle w:val="ListParagraph"/>
        <w:rPr>
          <w:rFonts w:ascii="Arial" w:hAnsi="Arial" w:cs="Arial"/>
          <w:sz w:val="24"/>
          <w:szCs w:val="24"/>
        </w:rPr>
      </w:pPr>
    </w:p>
    <w:p w14:paraId="37940A5A" w14:textId="5E21B8C8" w:rsidR="00570623" w:rsidRPr="002A0309" w:rsidRDefault="00570623" w:rsidP="00570623">
      <w:pPr>
        <w:pStyle w:val="ListParagraph"/>
        <w:numPr>
          <w:ilvl w:val="0"/>
          <w:numId w:val="3"/>
        </w:numPr>
        <w:rPr>
          <w:rFonts w:ascii="Arial" w:hAnsi="Arial" w:cs="Arial"/>
          <w:sz w:val="24"/>
          <w:szCs w:val="24"/>
        </w:rPr>
      </w:pPr>
      <w:r w:rsidRPr="002A0309">
        <w:rPr>
          <w:rFonts w:ascii="Arial" w:hAnsi="Arial" w:cs="Arial"/>
          <w:sz w:val="24"/>
          <w:szCs w:val="24"/>
        </w:rPr>
        <w:t xml:space="preserve">As part of the </w:t>
      </w:r>
      <w:r w:rsidR="002617AC" w:rsidRPr="002A0309">
        <w:rPr>
          <w:rFonts w:ascii="Arial" w:hAnsi="Arial" w:cs="Arial"/>
          <w:sz w:val="24"/>
          <w:szCs w:val="24"/>
        </w:rPr>
        <w:t>m</w:t>
      </w:r>
      <w:r w:rsidRPr="002A0309">
        <w:rPr>
          <w:rFonts w:ascii="Arial" w:hAnsi="Arial" w:cs="Arial"/>
          <w:sz w:val="24"/>
          <w:szCs w:val="24"/>
        </w:rPr>
        <w:t xml:space="preserve">anagement </w:t>
      </w:r>
      <w:r w:rsidR="002617AC" w:rsidRPr="002A0309">
        <w:rPr>
          <w:rFonts w:ascii="Arial" w:hAnsi="Arial" w:cs="Arial"/>
          <w:sz w:val="24"/>
          <w:szCs w:val="24"/>
        </w:rPr>
        <w:t>a</w:t>
      </w:r>
      <w:r w:rsidRPr="002A0309">
        <w:rPr>
          <w:rFonts w:ascii="Arial" w:hAnsi="Arial" w:cs="Arial"/>
          <w:sz w:val="24"/>
          <w:szCs w:val="24"/>
        </w:rPr>
        <w:t xml:space="preserve">greement, the draft annual </w:t>
      </w:r>
      <w:r w:rsidR="002617AC" w:rsidRPr="002A0309">
        <w:rPr>
          <w:rFonts w:ascii="Arial" w:hAnsi="Arial" w:cs="Arial"/>
          <w:sz w:val="24"/>
          <w:szCs w:val="24"/>
        </w:rPr>
        <w:t>f</w:t>
      </w:r>
      <w:r w:rsidRPr="002A0309">
        <w:rPr>
          <w:rFonts w:ascii="Arial" w:hAnsi="Arial" w:cs="Arial"/>
          <w:sz w:val="24"/>
          <w:szCs w:val="24"/>
        </w:rPr>
        <w:t xml:space="preserve">inancial </w:t>
      </w:r>
      <w:r w:rsidR="002617AC" w:rsidRPr="002A0309">
        <w:rPr>
          <w:rFonts w:ascii="Arial" w:hAnsi="Arial" w:cs="Arial"/>
          <w:sz w:val="24"/>
          <w:szCs w:val="24"/>
        </w:rPr>
        <w:t>s</w:t>
      </w:r>
      <w:r w:rsidRPr="002A0309">
        <w:rPr>
          <w:rFonts w:ascii="Arial" w:hAnsi="Arial" w:cs="Arial"/>
          <w:sz w:val="24"/>
          <w:szCs w:val="24"/>
        </w:rPr>
        <w:t xml:space="preserve">tatements are prepared by Tai Tarian for approval by the Treasurer to the Trustees before being submitted for independent examination. The </w:t>
      </w:r>
      <w:r w:rsidR="002617AC" w:rsidRPr="002A0309">
        <w:rPr>
          <w:rFonts w:ascii="Arial" w:hAnsi="Arial" w:cs="Arial"/>
          <w:sz w:val="24"/>
          <w:szCs w:val="24"/>
        </w:rPr>
        <w:t>f</w:t>
      </w:r>
      <w:r w:rsidRPr="002A0309">
        <w:rPr>
          <w:rFonts w:ascii="Arial" w:hAnsi="Arial" w:cs="Arial"/>
          <w:sz w:val="24"/>
          <w:szCs w:val="24"/>
        </w:rPr>
        <w:t xml:space="preserve">inancial </w:t>
      </w:r>
      <w:r w:rsidR="002617AC" w:rsidRPr="002A0309">
        <w:rPr>
          <w:rFonts w:ascii="Arial" w:hAnsi="Arial" w:cs="Arial"/>
          <w:sz w:val="24"/>
          <w:szCs w:val="24"/>
        </w:rPr>
        <w:t>s</w:t>
      </w:r>
      <w:r w:rsidRPr="002A0309">
        <w:rPr>
          <w:rFonts w:ascii="Arial" w:hAnsi="Arial" w:cs="Arial"/>
          <w:sz w:val="24"/>
          <w:szCs w:val="24"/>
        </w:rPr>
        <w:t xml:space="preserve">tatements for 2022/23 can be viewed on the Charity Commission website. </w:t>
      </w:r>
    </w:p>
    <w:p w14:paraId="455DE6DA" w14:textId="77777777" w:rsidR="00570623" w:rsidRPr="002A0309" w:rsidRDefault="00570623" w:rsidP="00570623">
      <w:pPr>
        <w:pStyle w:val="ListParagraph"/>
        <w:rPr>
          <w:rFonts w:ascii="Arial" w:hAnsi="Arial" w:cs="Arial"/>
          <w:sz w:val="24"/>
          <w:szCs w:val="24"/>
        </w:rPr>
      </w:pPr>
    </w:p>
    <w:p w14:paraId="087A0D6E" w14:textId="0EB7A60E" w:rsidR="001F247F" w:rsidRPr="002A0309" w:rsidRDefault="00570623" w:rsidP="00570623">
      <w:pPr>
        <w:pStyle w:val="ListParagraph"/>
        <w:numPr>
          <w:ilvl w:val="0"/>
          <w:numId w:val="3"/>
        </w:numPr>
        <w:rPr>
          <w:rFonts w:ascii="Arial" w:hAnsi="Arial" w:cs="Arial"/>
          <w:sz w:val="24"/>
          <w:szCs w:val="24"/>
        </w:rPr>
      </w:pPr>
      <w:r w:rsidRPr="002A0309">
        <w:rPr>
          <w:rFonts w:ascii="Arial" w:hAnsi="Arial" w:cs="Arial"/>
          <w:sz w:val="24"/>
          <w:szCs w:val="24"/>
        </w:rPr>
        <w:t xml:space="preserve">Due to the low level of income and expenditure, the </w:t>
      </w:r>
      <w:r w:rsidR="002617AC" w:rsidRPr="002A0309">
        <w:rPr>
          <w:rFonts w:ascii="Arial" w:hAnsi="Arial" w:cs="Arial"/>
          <w:sz w:val="24"/>
          <w:szCs w:val="24"/>
        </w:rPr>
        <w:t>f</w:t>
      </w:r>
      <w:r w:rsidRPr="002A0309">
        <w:rPr>
          <w:rFonts w:ascii="Arial" w:hAnsi="Arial" w:cs="Arial"/>
          <w:sz w:val="24"/>
          <w:szCs w:val="24"/>
        </w:rPr>
        <w:t xml:space="preserve">inancial </w:t>
      </w:r>
      <w:r w:rsidR="002617AC" w:rsidRPr="002A0309">
        <w:rPr>
          <w:rFonts w:ascii="Arial" w:hAnsi="Arial" w:cs="Arial"/>
          <w:sz w:val="24"/>
          <w:szCs w:val="24"/>
        </w:rPr>
        <w:t>s</w:t>
      </w:r>
      <w:r w:rsidRPr="002A0309">
        <w:rPr>
          <w:rFonts w:ascii="Arial" w:hAnsi="Arial" w:cs="Arial"/>
          <w:sz w:val="24"/>
          <w:szCs w:val="24"/>
        </w:rPr>
        <w:t>tatements are subject to an independent examination rather than a full audit.</w:t>
      </w:r>
      <w:r w:rsidR="001F247F" w:rsidRPr="002A0309">
        <w:rPr>
          <w:rFonts w:ascii="Arial" w:eastAsia="Calibri" w:hAnsi="Arial" w:cs="Arial"/>
          <w:b/>
          <w:bCs/>
          <w:kern w:val="0"/>
          <w:sz w:val="24"/>
          <w:szCs w:val="24"/>
          <w14:ligatures w14:val="none"/>
        </w:rPr>
        <w:br w:type="page"/>
      </w:r>
    </w:p>
    <w:p w14:paraId="260DE16F" w14:textId="07A3BFAE" w:rsidR="004E77D0" w:rsidRDefault="002617AC" w:rsidP="004E77D0">
      <w:pPr>
        <w:spacing w:after="200" w:line="276" w:lineRule="auto"/>
        <w:contextualSpacing/>
        <w:rPr>
          <w:rFonts w:ascii="Arial" w:hAnsi="Arial" w:cs="Arial"/>
          <w:sz w:val="24"/>
          <w:szCs w:val="24"/>
        </w:rPr>
      </w:pPr>
      <w:r w:rsidRPr="002A0309">
        <w:rPr>
          <w:rFonts w:ascii="Arial" w:hAnsi="Arial" w:cs="Arial"/>
          <w:sz w:val="24"/>
          <w:szCs w:val="24"/>
        </w:rPr>
        <w:lastRenderedPageBreak/>
        <w:t>The current Treasurer is looking to retire in June 2024 therefore the Trustees are now looking to appoint a new Treasurer to support the charity into the future.</w:t>
      </w:r>
    </w:p>
    <w:p w14:paraId="305660FA" w14:textId="77777777" w:rsidR="00532688" w:rsidRPr="00532688" w:rsidRDefault="00532688" w:rsidP="004E77D0">
      <w:pPr>
        <w:spacing w:after="200" w:line="276" w:lineRule="auto"/>
        <w:contextualSpacing/>
        <w:rPr>
          <w:rFonts w:ascii="Arial" w:hAnsi="Arial" w:cs="Arial"/>
          <w:b/>
          <w:bCs/>
          <w:sz w:val="24"/>
          <w:szCs w:val="24"/>
        </w:rPr>
      </w:pPr>
    </w:p>
    <w:p w14:paraId="4D12B429" w14:textId="16D4CB0A" w:rsidR="00532688" w:rsidRPr="00532688" w:rsidRDefault="00532688" w:rsidP="004E77D0">
      <w:pPr>
        <w:spacing w:after="200" w:line="276" w:lineRule="auto"/>
        <w:contextualSpacing/>
        <w:rPr>
          <w:rFonts w:ascii="Arial" w:hAnsi="Arial" w:cs="Arial"/>
          <w:b/>
          <w:bCs/>
          <w:sz w:val="24"/>
          <w:szCs w:val="24"/>
        </w:rPr>
      </w:pPr>
      <w:r w:rsidRPr="00532688">
        <w:rPr>
          <w:rFonts w:ascii="Arial" w:hAnsi="Arial" w:cs="Arial"/>
          <w:b/>
          <w:bCs/>
          <w:sz w:val="24"/>
          <w:szCs w:val="24"/>
        </w:rPr>
        <w:t xml:space="preserve">Role Profile </w:t>
      </w:r>
    </w:p>
    <w:p w14:paraId="64412A08" w14:textId="77777777" w:rsidR="00246D42" w:rsidRPr="002A0309" w:rsidRDefault="00246D42" w:rsidP="004E77D0">
      <w:pPr>
        <w:spacing w:after="200" w:line="276" w:lineRule="auto"/>
        <w:contextualSpacing/>
        <w:rPr>
          <w:rFonts w:ascii="Arial" w:eastAsia="Calibri" w:hAnsi="Arial" w:cs="Arial"/>
          <w:b/>
          <w:bCs/>
          <w:kern w:val="0"/>
          <w:sz w:val="24"/>
          <w:szCs w:val="24"/>
          <w14:ligatures w14:val="none"/>
        </w:rPr>
      </w:pPr>
    </w:p>
    <w:p w14:paraId="7D479F48" w14:textId="77777777"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provide financial advice to the Trustees to enable them to carry out their duty to manage the resources of the charity responsibly.</w:t>
      </w:r>
    </w:p>
    <w:p w14:paraId="3FB689EA" w14:textId="57BC3B20"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attend all Trustees meetings (generally 4 meetings a year) which may be held at the Almshouses or via Microsoft Teams</w:t>
      </w:r>
      <w:r w:rsidR="001F247F" w:rsidRPr="002A0309">
        <w:rPr>
          <w:rFonts w:ascii="Arial" w:eastAsia="Calibri" w:hAnsi="Arial" w:cs="Arial"/>
          <w:sz w:val="24"/>
          <w:szCs w:val="24"/>
          <w14:ligatures w14:val="none"/>
        </w:rPr>
        <w:t>.</w:t>
      </w:r>
    </w:p>
    <w:p w14:paraId="58D59A1E" w14:textId="77777777"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prepare the annual budget, and as part of the budget setting process to review the level of reserves.</w:t>
      </w:r>
    </w:p>
    <w:p w14:paraId="15864F03" w14:textId="6C7E4EA2"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draw up and keep under review finance related policies (</w:t>
      </w:r>
      <w:r w:rsidR="002617AC" w:rsidRPr="002A0309">
        <w:rPr>
          <w:rFonts w:ascii="Arial" w:eastAsia="Calibri" w:hAnsi="Arial" w:cs="Arial"/>
          <w:sz w:val="24"/>
          <w:szCs w:val="24"/>
          <w14:ligatures w14:val="none"/>
        </w:rPr>
        <w:t>e.g.</w:t>
      </w:r>
      <w:r w:rsidRPr="002A0309">
        <w:rPr>
          <w:rFonts w:ascii="Arial" w:eastAsia="Calibri" w:hAnsi="Arial" w:cs="Arial"/>
          <w:sz w:val="24"/>
          <w:szCs w:val="24"/>
          <w14:ligatures w14:val="none"/>
        </w:rPr>
        <w:t xml:space="preserve"> </w:t>
      </w:r>
      <w:r w:rsidR="002617AC" w:rsidRPr="002A0309">
        <w:rPr>
          <w:rFonts w:ascii="Arial" w:eastAsia="Calibri" w:hAnsi="Arial" w:cs="Arial"/>
          <w:sz w:val="24"/>
          <w:szCs w:val="24"/>
          <w14:ligatures w14:val="none"/>
        </w:rPr>
        <w:t>i</w:t>
      </w:r>
      <w:r w:rsidRPr="002A0309">
        <w:rPr>
          <w:rFonts w:ascii="Arial" w:eastAsia="Calibri" w:hAnsi="Arial" w:cs="Arial"/>
          <w:sz w:val="24"/>
          <w:szCs w:val="24"/>
          <w14:ligatures w14:val="none"/>
        </w:rPr>
        <w:t xml:space="preserve">nvestments </w:t>
      </w:r>
      <w:r w:rsidR="002617AC" w:rsidRPr="002A0309">
        <w:rPr>
          <w:rFonts w:ascii="Arial" w:eastAsia="Calibri" w:hAnsi="Arial" w:cs="Arial"/>
          <w:sz w:val="24"/>
          <w:szCs w:val="24"/>
          <w14:ligatures w14:val="none"/>
        </w:rPr>
        <w:t>p</w:t>
      </w:r>
      <w:r w:rsidRPr="002A0309">
        <w:rPr>
          <w:rFonts w:ascii="Arial" w:eastAsia="Calibri" w:hAnsi="Arial" w:cs="Arial"/>
          <w:sz w:val="24"/>
          <w:szCs w:val="24"/>
          <w14:ligatures w14:val="none"/>
        </w:rPr>
        <w:t xml:space="preserve">olicy; </w:t>
      </w:r>
      <w:r w:rsidR="002617AC" w:rsidRPr="002A0309">
        <w:rPr>
          <w:rFonts w:ascii="Arial" w:eastAsia="Calibri" w:hAnsi="Arial" w:cs="Arial"/>
          <w:sz w:val="24"/>
          <w:szCs w:val="24"/>
          <w14:ligatures w14:val="none"/>
        </w:rPr>
        <w:t>r</w:t>
      </w:r>
      <w:r w:rsidRPr="002A0309">
        <w:rPr>
          <w:rFonts w:ascii="Arial" w:eastAsia="Calibri" w:hAnsi="Arial" w:cs="Arial"/>
          <w:sz w:val="24"/>
          <w:szCs w:val="24"/>
          <w14:ligatures w14:val="none"/>
        </w:rPr>
        <w:t xml:space="preserve">eserves </w:t>
      </w:r>
      <w:r w:rsidR="002617AC" w:rsidRPr="002A0309">
        <w:rPr>
          <w:rFonts w:ascii="Arial" w:eastAsia="Calibri" w:hAnsi="Arial" w:cs="Arial"/>
          <w:sz w:val="24"/>
          <w:szCs w:val="24"/>
          <w14:ligatures w14:val="none"/>
        </w:rPr>
        <w:t>p</w:t>
      </w:r>
      <w:r w:rsidRPr="002A0309">
        <w:rPr>
          <w:rFonts w:ascii="Arial" w:eastAsia="Calibri" w:hAnsi="Arial" w:cs="Arial"/>
          <w:sz w:val="24"/>
          <w:szCs w:val="24"/>
          <w14:ligatures w14:val="none"/>
        </w:rPr>
        <w:t xml:space="preserve">olicy etc). </w:t>
      </w:r>
    </w:p>
    <w:p w14:paraId="5C91DEF6" w14:textId="77777777"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prepare grant applications for capital schemes.</w:t>
      </w:r>
    </w:p>
    <w:p w14:paraId="63235809" w14:textId="77777777"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authorise payment of invoices.</w:t>
      </w:r>
    </w:p>
    <w:p w14:paraId="5DF534D9" w14:textId="1B2D2649"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 xml:space="preserve">Input into preparing the </w:t>
      </w:r>
      <w:r w:rsidR="002617AC" w:rsidRPr="002A0309">
        <w:rPr>
          <w:rFonts w:ascii="Arial" w:eastAsia="Calibri" w:hAnsi="Arial" w:cs="Arial"/>
          <w:sz w:val="24"/>
          <w:szCs w:val="24"/>
          <w14:ligatures w14:val="none"/>
        </w:rPr>
        <w:t>f</w:t>
      </w:r>
      <w:r w:rsidRPr="002A0309">
        <w:rPr>
          <w:rFonts w:ascii="Arial" w:eastAsia="Calibri" w:hAnsi="Arial" w:cs="Arial"/>
          <w:sz w:val="24"/>
          <w:szCs w:val="24"/>
          <w14:ligatures w14:val="none"/>
        </w:rPr>
        <w:t xml:space="preserve">inancial </w:t>
      </w:r>
      <w:r w:rsidR="002617AC" w:rsidRPr="002A0309">
        <w:rPr>
          <w:rFonts w:ascii="Arial" w:eastAsia="Calibri" w:hAnsi="Arial" w:cs="Arial"/>
          <w:sz w:val="24"/>
          <w:szCs w:val="24"/>
          <w14:ligatures w14:val="none"/>
        </w:rPr>
        <w:t>s</w:t>
      </w:r>
      <w:r w:rsidRPr="002A0309">
        <w:rPr>
          <w:rFonts w:ascii="Arial" w:eastAsia="Calibri" w:hAnsi="Arial" w:cs="Arial"/>
          <w:sz w:val="24"/>
          <w:szCs w:val="24"/>
          <w14:ligatures w14:val="none"/>
        </w:rPr>
        <w:t xml:space="preserve">tatements, including analysis of housing repairs to identify items to be charged to the ERF and CMF; income from and valuation of investments; reviewing the </w:t>
      </w:r>
      <w:r w:rsidR="002617AC" w:rsidRPr="002A0309">
        <w:rPr>
          <w:rFonts w:ascii="Arial" w:eastAsia="Calibri" w:hAnsi="Arial" w:cs="Arial"/>
          <w:sz w:val="24"/>
          <w:szCs w:val="24"/>
          <w14:ligatures w14:val="none"/>
        </w:rPr>
        <w:t>s</w:t>
      </w:r>
      <w:r w:rsidRPr="002A0309">
        <w:rPr>
          <w:rFonts w:ascii="Arial" w:eastAsia="Calibri" w:hAnsi="Arial" w:cs="Arial"/>
          <w:sz w:val="24"/>
          <w:szCs w:val="24"/>
          <w14:ligatures w14:val="none"/>
        </w:rPr>
        <w:t>tatements before submission for independent examination; answering queries arising from the independent examination; reporting to the Trustees.</w:t>
      </w:r>
    </w:p>
    <w:p w14:paraId="22F95209" w14:textId="77777777" w:rsidR="004E77D0" w:rsidRPr="002A0309" w:rsidRDefault="004E77D0" w:rsidP="00246D42">
      <w:pPr>
        <w:numPr>
          <w:ilvl w:val="0"/>
          <w:numId w:val="1"/>
        </w:numPr>
        <w:spacing w:after="200" w:line="360" w:lineRule="auto"/>
        <w:contextualSpacing/>
        <w:jc w:val="both"/>
        <w:rPr>
          <w:rFonts w:ascii="Arial" w:eastAsia="Calibri" w:hAnsi="Arial" w:cs="Arial"/>
          <w:sz w:val="24"/>
          <w:szCs w:val="24"/>
          <w14:ligatures w14:val="none"/>
        </w:rPr>
      </w:pPr>
      <w:r w:rsidRPr="002A0309">
        <w:rPr>
          <w:rFonts w:ascii="Arial" w:eastAsia="Calibri" w:hAnsi="Arial" w:cs="Arial"/>
          <w:sz w:val="24"/>
          <w:szCs w:val="24"/>
          <w14:ligatures w14:val="none"/>
        </w:rPr>
        <w:t>To liaise with the Trustees’ architects and to prepare reports on schemes of work recommended by the architects.</w:t>
      </w:r>
    </w:p>
    <w:p w14:paraId="351870D4" w14:textId="77777777" w:rsidR="00246D42" w:rsidRPr="002A0309" w:rsidRDefault="00246D42" w:rsidP="004E77D0">
      <w:pPr>
        <w:spacing w:after="0" w:line="276" w:lineRule="auto"/>
        <w:rPr>
          <w:rFonts w:ascii="Arial" w:eastAsia="Calibri" w:hAnsi="Arial" w:cs="Arial"/>
          <w:b/>
          <w:color w:val="1F3864" w:themeColor="accent1" w:themeShade="80"/>
          <w:kern w:val="0"/>
          <w:sz w:val="24"/>
          <w:szCs w:val="24"/>
          <w14:ligatures w14:val="none"/>
        </w:rPr>
      </w:pPr>
    </w:p>
    <w:p w14:paraId="11F367C4" w14:textId="066FC19F" w:rsidR="004E77D0" w:rsidRPr="002A0309" w:rsidRDefault="004E77D0" w:rsidP="004E77D0">
      <w:pPr>
        <w:spacing w:after="0" w:line="276" w:lineRule="auto"/>
        <w:rPr>
          <w:rFonts w:ascii="Arial" w:eastAsia="Calibri" w:hAnsi="Arial" w:cs="Arial"/>
          <w:b/>
          <w:kern w:val="0"/>
          <w:sz w:val="24"/>
          <w:szCs w:val="24"/>
          <w14:ligatures w14:val="none"/>
        </w:rPr>
      </w:pPr>
      <w:r w:rsidRPr="002A0309">
        <w:rPr>
          <w:rFonts w:ascii="Arial" w:eastAsia="Calibri" w:hAnsi="Arial" w:cs="Arial"/>
          <w:b/>
          <w:kern w:val="0"/>
          <w:sz w:val="24"/>
          <w:szCs w:val="24"/>
          <w14:ligatures w14:val="none"/>
        </w:rPr>
        <w:t>Is this role for me</w:t>
      </w:r>
      <w:r w:rsidR="00532688">
        <w:rPr>
          <w:rFonts w:ascii="Arial" w:eastAsia="Calibri" w:hAnsi="Arial" w:cs="Arial"/>
          <w:b/>
          <w:kern w:val="0"/>
          <w:sz w:val="24"/>
          <w:szCs w:val="24"/>
          <w14:ligatures w14:val="none"/>
        </w:rPr>
        <w:t>?</w:t>
      </w:r>
    </w:p>
    <w:p w14:paraId="41E0920F" w14:textId="1B3A064A" w:rsidR="004E77D0" w:rsidRPr="002A0309" w:rsidRDefault="004E77D0" w:rsidP="004E77D0">
      <w:pPr>
        <w:spacing w:after="0" w:line="276" w:lineRule="auto"/>
        <w:rPr>
          <w:rFonts w:ascii="Arial" w:eastAsia="Calibri" w:hAnsi="Arial" w:cs="Arial"/>
          <w:bCs/>
          <w:kern w:val="0"/>
          <w:sz w:val="24"/>
          <w:szCs w:val="24"/>
          <w14:ligatures w14:val="none"/>
        </w:rPr>
      </w:pPr>
      <w:r w:rsidRPr="002A0309">
        <w:rPr>
          <w:rFonts w:ascii="Arial" w:eastAsia="Calibri" w:hAnsi="Arial" w:cs="Arial"/>
          <w:kern w:val="0"/>
          <w:sz w:val="24"/>
          <w:szCs w:val="24"/>
          <w14:ligatures w14:val="none"/>
        </w:rPr>
        <w:t xml:space="preserve">To succeed in this role, I must </w:t>
      </w:r>
      <w:proofErr w:type="gramStart"/>
      <w:r w:rsidRPr="002A0309">
        <w:rPr>
          <w:rFonts w:ascii="Arial" w:eastAsia="Calibri" w:hAnsi="Arial" w:cs="Arial"/>
          <w:bCs/>
          <w:kern w:val="0"/>
          <w:sz w:val="24"/>
          <w:szCs w:val="24"/>
          <w14:ligatures w14:val="none"/>
        </w:rPr>
        <w:t>demonstrate</w:t>
      </w:r>
      <w:proofErr w:type="gramEnd"/>
    </w:p>
    <w:p w14:paraId="427E00C8" w14:textId="77777777" w:rsidR="00246D42" w:rsidRPr="002A0309" w:rsidRDefault="00246D42" w:rsidP="004E77D0">
      <w:pPr>
        <w:spacing w:after="0" w:line="276" w:lineRule="auto"/>
        <w:rPr>
          <w:rFonts w:ascii="Arial" w:eastAsia="Calibri" w:hAnsi="Arial" w:cs="Arial"/>
          <w:b/>
          <w:kern w:val="0"/>
          <w:sz w:val="24"/>
          <w:szCs w:val="24"/>
          <w14:ligatures w14:val="none"/>
        </w:rPr>
      </w:pPr>
    </w:p>
    <w:tbl>
      <w:tblPr>
        <w:tblStyle w:val="TableGrid2"/>
        <w:tblW w:w="9640" w:type="dxa"/>
        <w:tblInd w:w="-34" w:type="dxa"/>
        <w:tblLook w:val="04A0" w:firstRow="1" w:lastRow="0" w:firstColumn="1" w:lastColumn="0" w:noHBand="0" w:noVBand="1"/>
      </w:tblPr>
      <w:tblGrid>
        <w:gridCol w:w="4951"/>
        <w:gridCol w:w="4689"/>
      </w:tblGrid>
      <w:tr w:rsidR="004E77D0" w:rsidRPr="002A0309" w14:paraId="413ED727" w14:textId="77777777" w:rsidTr="00425B0A">
        <w:tc>
          <w:tcPr>
            <w:tcW w:w="4951" w:type="dxa"/>
          </w:tcPr>
          <w:p w14:paraId="5F502AB4" w14:textId="7B5F2B17" w:rsidR="004E77D0" w:rsidRPr="002A0309" w:rsidRDefault="004E77D0" w:rsidP="004E77D0">
            <w:pPr>
              <w:spacing w:after="200" w:line="276" w:lineRule="auto"/>
              <w:rPr>
                <w:rFonts w:ascii="Arial" w:hAnsi="Arial" w:cs="Arial"/>
                <w:sz w:val="24"/>
                <w:szCs w:val="24"/>
              </w:rPr>
            </w:pPr>
            <w:bookmarkStart w:id="0" w:name="_Hlk161313771"/>
            <w:r w:rsidRPr="002A0309">
              <w:rPr>
                <w:rFonts w:ascii="Arial" w:hAnsi="Arial" w:cs="Arial"/>
                <w:sz w:val="24"/>
                <w:szCs w:val="24"/>
              </w:rPr>
              <w:t xml:space="preserve">Strong </w:t>
            </w:r>
            <w:r w:rsidR="001F247F" w:rsidRPr="002A0309">
              <w:rPr>
                <w:rFonts w:ascii="Arial" w:hAnsi="Arial" w:cs="Arial"/>
                <w:sz w:val="24"/>
                <w:szCs w:val="24"/>
              </w:rPr>
              <w:t>f</w:t>
            </w:r>
            <w:r w:rsidRPr="002A0309">
              <w:rPr>
                <w:rFonts w:ascii="Arial" w:hAnsi="Arial" w:cs="Arial"/>
                <w:sz w:val="24"/>
                <w:szCs w:val="24"/>
              </w:rPr>
              <w:t xml:space="preserve">inancial </w:t>
            </w:r>
            <w:r w:rsidR="002617AC" w:rsidRPr="002A0309">
              <w:rPr>
                <w:rFonts w:ascii="Arial" w:hAnsi="Arial" w:cs="Arial"/>
                <w:sz w:val="24"/>
                <w:szCs w:val="24"/>
              </w:rPr>
              <w:t>s</w:t>
            </w:r>
            <w:r w:rsidRPr="002A0309">
              <w:rPr>
                <w:rFonts w:ascii="Arial" w:hAnsi="Arial" w:cs="Arial"/>
                <w:sz w:val="24"/>
                <w:szCs w:val="24"/>
              </w:rPr>
              <w:t>kills</w:t>
            </w:r>
          </w:p>
        </w:tc>
        <w:tc>
          <w:tcPr>
            <w:tcW w:w="4689" w:type="dxa"/>
          </w:tcPr>
          <w:p w14:paraId="218332C1" w14:textId="39E9B6B7"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Ability to analyse data</w:t>
            </w:r>
          </w:p>
        </w:tc>
      </w:tr>
      <w:tr w:rsidR="004E77D0" w:rsidRPr="002A0309" w14:paraId="3A4ED840" w14:textId="77777777" w:rsidTr="00425B0A">
        <w:tc>
          <w:tcPr>
            <w:tcW w:w="4951" w:type="dxa"/>
          </w:tcPr>
          <w:p w14:paraId="22D0C01F" w14:textId="28E0DF73"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Attention to detail</w:t>
            </w:r>
          </w:p>
        </w:tc>
        <w:tc>
          <w:tcPr>
            <w:tcW w:w="4689" w:type="dxa"/>
          </w:tcPr>
          <w:p w14:paraId="3D672DA5" w14:textId="3F2504AC"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The ability to work well under pressure and have effective problem-solving skills</w:t>
            </w:r>
          </w:p>
        </w:tc>
      </w:tr>
      <w:tr w:rsidR="004E77D0" w:rsidRPr="002A0309" w14:paraId="23DE4406" w14:textId="77777777" w:rsidTr="00425B0A">
        <w:tc>
          <w:tcPr>
            <w:tcW w:w="4951" w:type="dxa"/>
          </w:tcPr>
          <w:p w14:paraId="7DCAE9C3" w14:textId="1CC7C920"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 xml:space="preserve">Excellent </w:t>
            </w:r>
            <w:r w:rsidR="001F247F" w:rsidRPr="002A0309">
              <w:rPr>
                <w:rFonts w:ascii="Arial" w:hAnsi="Arial" w:cs="Arial"/>
                <w:sz w:val="24"/>
                <w:szCs w:val="24"/>
              </w:rPr>
              <w:t>c</w:t>
            </w:r>
            <w:r w:rsidRPr="002A0309">
              <w:rPr>
                <w:rFonts w:ascii="Arial" w:hAnsi="Arial" w:cs="Arial"/>
                <w:sz w:val="24"/>
                <w:szCs w:val="24"/>
              </w:rPr>
              <w:t xml:space="preserve">ommunication and leadership </w:t>
            </w:r>
            <w:r w:rsidR="002A0309" w:rsidRPr="002A0309">
              <w:rPr>
                <w:rFonts w:ascii="Arial" w:hAnsi="Arial" w:cs="Arial"/>
                <w:sz w:val="24"/>
                <w:szCs w:val="24"/>
              </w:rPr>
              <w:t>sk</w:t>
            </w:r>
            <w:r w:rsidRPr="002A0309">
              <w:rPr>
                <w:rFonts w:ascii="Arial" w:hAnsi="Arial" w:cs="Arial"/>
                <w:sz w:val="24"/>
                <w:szCs w:val="24"/>
              </w:rPr>
              <w:t>ills</w:t>
            </w:r>
          </w:p>
        </w:tc>
        <w:tc>
          <w:tcPr>
            <w:tcW w:w="4689" w:type="dxa"/>
          </w:tcPr>
          <w:p w14:paraId="6C76C7DC" w14:textId="15A0DFF3"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Strategic thinking, integrity, and commitment</w:t>
            </w:r>
          </w:p>
        </w:tc>
      </w:tr>
      <w:bookmarkEnd w:id="0"/>
    </w:tbl>
    <w:p w14:paraId="137178A6" w14:textId="77777777" w:rsidR="00246D42" w:rsidRPr="002A0309" w:rsidRDefault="00246D42" w:rsidP="004E77D0">
      <w:pPr>
        <w:spacing w:after="200" w:line="276" w:lineRule="auto"/>
        <w:rPr>
          <w:rFonts w:ascii="Arial" w:eastAsia="Calibri" w:hAnsi="Arial" w:cs="Arial"/>
          <w:b/>
          <w:kern w:val="0"/>
          <w:sz w:val="24"/>
          <w:szCs w:val="24"/>
          <w14:ligatures w14:val="none"/>
        </w:rPr>
      </w:pPr>
    </w:p>
    <w:p w14:paraId="32AB83BF" w14:textId="77777777" w:rsidR="00246D42" w:rsidRPr="002A0309" w:rsidRDefault="00246D42" w:rsidP="004E77D0">
      <w:pPr>
        <w:spacing w:after="200" w:line="276" w:lineRule="auto"/>
        <w:rPr>
          <w:rFonts w:ascii="Arial" w:eastAsia="Calibri" w:hAnsi="Arial" w:cs="Arial"/>
          <w:b/>
          <w:kern w:val="0"/>
          <w:sz w:val="24"/>
          <w:szCs w:val="24"/>
          <w14:ligatures w14:val="none"/>
        </w:rPr>
      </w:pPr>
    </w:p>
    <w:p w14:paraId="210CBE65" w14:textId="77777777" w:rsidR="00246D42" w:rsidRPr="002A0309" w:rsidRDefault="00246D42" w:rsidP="004E77D0">
      <w:pPr>
        <w:spacing w:after="200" w:line="276" w:lineRule="auto"/>
        <w:rPr>
          <w:rFonts w:ascii="Arial" w:eastAsia="Calibri" w:hAnsi="Arial" w:cs="Arial"/>
          <w:b/>
          <w:kern w:val="0"/>
          <w:sz w:val="24"/>
          <w:szCs w:val="24"/>
          <w14:ligatures w14:val="none"/>
        </w:rPr>
      </w:pPr>
    </w:p>
    <w:p w14:paraId="1121144B" w14:textId="36AC81D6" w:rsidR="00246D42" w:rsidRPr="002A0309" w:rsidRDefault="004E77D0" w:rsidP="004E77D0">
      <w:pPr>
        <w:spacing w:after="200" w:line="276" w:lineRule="auto"/>
        <w:rPr>
          <w:rFonts w:ascii="Arial" w:eastAsia="Calibri" w:hAnsi="Arial" w:cs="Arial"/>
          <w:b/>
          <w:kern w:val="0"/>
          <w:sz w:val="24"/>
          <w:szCs w:val="24"/>
          <w14:ligatures w14:val="none"/>
        </w:rPr>
      </w:pPr>
      <w:r w:rsidRPr="002A0309">
        <w:rPr>
          <w:rFonts w:ascii="Arial" w:eastAsia="Calibri" w:hAnsi="Arial" w:cs="Arial"/>
          <w:b/>
          <w:kern w:val="0"/>
          <w:sz w:val="24"/>
          <w:szCs w:val="24"/>
          <w14:ligatures w14:val="none"/>
        </w:rPr>
        <w:lastRenderedPageBreak/>
        <w:t>To be considered for this role I must demonstrate (</w:t>
      </w:r>
      <w:r w:rsidR="002A0309" w:rsidRPr="002A0309">
        <w:rPr>
          <w:rFonts w:ascii="Arial" w:eastAsia="Calibri" w:hAnsi="Arial" w:cs="Arial"/>
          <w:b/>
          <w:kern w:val="0"/>
          <w:sz w:val="24"/>
          <w:szCs w:val="24"/>
          <w14:ligatures w14:val="none"/>
        </w:rPr>
        <w:t>s</w:t>
      </w:r>
      <w:r w:rsidRPr="002A0309">
        <w:rPr>
          <w:rFonts w:ascii="Arial" w:eastAsia="Calibri" w:hAnsi="Arial" w:cs="Arial"/>
          <w:b/>
          <w:kern w:val="0"/>
          <w:sz w:val="24"/>
          <w:szCs w:val="24"/>
          <w14:ligatures w14:val="none"/>
        </w:rPr>
        <w:t>kills/</w:t>
      </w:r>
      <w:r w:rsidR="002A0309" w:rsidRPr="002A0309">
        <w:rPr>
          <w:rFonts w:ascii="Arial" w:eastAsia="Calibri" w:hAnsi="Arial" w:cs="Arial"/>
          <w:b/>
          <w:kern w:val="0"/>
          <w:sz w:val="24"/>
          <w:szCs w:val="24"/>
          <w14:ligatures w14:val="none"/>
        </w:rPr>
        <w:t>k</w:t>
      </w:r>
      <w:r w:rsidRPr="002A0309">
        <w:rPr>
          <w:rFonts w:ascii="Arial" w:eastAsia="Calibri" w:hAnsi="Arial" w:cs="Arial"/>
          <w:b/>
          <w:kern w:val="0"/>
          <w:sz w:val="24"/>
          <w:szCs w:val="24"/>
          <w14:ligatures w14:val="none"/>
        </w:rPr>
        <w:t xml:space="preserve">nowledge and </w:t>
      </w:r>
      <w:r w:rsidR="002A0309" w:rsidRPr="002A0309">
        <w:rPr>
          <w:rFonts w:ascii="Arial" w:eastAsia="Calibri" w:hAnsi="Arial" w:cs="Arial"/>
          <w:b/>
          <w:kern w:val="0"/>
          <w:sz w:val="24"/>
          <w:szCs w:val="24"/>
          <w14:ligatures w14:val="none"/>
        </w:rPr>
        <w:t>e</w:t>
      </w:r>
      <w:r w:rsidRPr="002A0309">
        <w:rPr>
          <w:rFonts w:ascii="Arial" w:eastAsia="Calibri" w:hAnsi="Arial" w:cs="Arial"/>
          <w:b/>
          <w:kern w:val="0"/>
          <w:sz w:val="24"/>
          <w:szCs w:val="24"/>
          <w14:ligatures w14:val="none"/>
        </w:rPr>
        <w:t>xperience)</w:t>
      </w:r>
    </w:p>
    <w:tbl>
      <w:tblPr>
        <w:tblStyle w:val="TableGrid2"/>
        <w:tblW w:w="9640" w:type="dxa"/>
        <w:tblInd w:w="-34" w:type="dxa"/>
        <w:tblLook w:val="04A0" w:firstRow="1" w:lastRow="0" w:firstColumn="1" w:lastColumn="0" w:noHBand="0" w:noVBand="1"/>
      </w:tblPr>
      <w:tblGrid>
        <w:gridCol w:w="4707"/>
        <w:gridCol w:w="4933"/>
      </w:tblGrid>
      <w:tr w:rsidR="004E77D0" w:rsidRPr="002A0309" w14:paraId="1E574506" w14:textId="77777777" w:rsidTr="001F247F">
        <w:tc>
          <w:tcPr>
            <w:tcW w:w="4707" w:type="dxa"/>
          </w:tcPr>
          <w:p w14:paraId="1CA16488" w14:textId="77777777"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 xml:space="preserve">Must be able to demonstrate skills in financial management. </w:t>
            </w:r>
          </w:p>
        </w:tc>
        <w:tc>
          <w:tcPr>
            <w:tcW w:w="4933" w:type="dxa"/>
          </w:tcPr>
          <w:p w14:paraId="769A73BE" w14:textId="3B1858BF"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 xml:space="preserve">Have knowledge of accounting principles, financial </w:t>
            </w:r>
            <w:r w:rsidR="001C3769" w:rsidRPr="002A0309">
              <w:rPr>
                <w:rFonts w:ascii="Arial" w:hAnsi="Arial" w:cs="Arial"/>
                <w:sz w:val="24"/>
                <w:szCs w:val="24"/>
              </w:rPr>
              <w:t>regulations,</w:t>
            </w:r>
            <w:r w:rsidRPr="002A0309">
              <w:rPr>
                <w:rFonts w:ascii="Arial" w:hAnsi="Arial" w:cs="Arial"/>
                <w:sz w:val="24"/>
                <w:szCs w:val="24"/>
              </w:rPr>
              <w:t xml:space="preserve"> and investment strategies.</w:t>
            </w:r>
          </w:p>
        </w:tc>
      </w:tr>
      <w:tr w:rsidR="004E77D0" w:rsidRPr="002A0309" w14:paraId="0137439B" w14:textId="77777777" w:rsidTr="001F247F">
        <w:tc>
          <w:tcPr>
            <w:tcW w:w="4707" w:type="dxa"/>
          </w:tcPr>
          <w:p w14:paraId="14FFBA8B" w14:textId="77777777"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 xml:space="preserve">Experience in financial analysis, cash flow management and treasury operations. </w:t>
            </w:r>
          </w:p>
        </w:tc>
        <w:tc>
          <w:tcPr>
            <w:tcW w:w="4933" w:type="dxa"/>
          </w:tcPr>
          <w:p w14:paraId="31A4254A" w14:textId="6B353043" w:rsidR="004E77D0" w:rsidRPr="002A0309" w:rsidRDefault="004E77D0" w:rsidP="004E77D0">
            <w:pPr>
              <w:spacing w:after="200" w:line="276" w:lineRule="auto"/>
              <w:rPr>
                <w:rFonts w:ascii="Arial" w:hAnsi="Arial" w:cs="Arial"/>
                <w:sz w:val="24"/>
                <w:szCs w:val="24"/>
              </w:rPr>
            </w:pPr>
          </w:p>
        </w:tc>
      </w:tr>
    </w:tbl>
    <w:p w14:paraId="40293BDE" w14:textId="77777777" w:rsidR="004E77D0" w:rsidRPr="002A0309" w:rsidRDefault="004E77D0" w:rsidP="004E77D0">
      <w:pPr>
        <w:spacing w:after="200" w:line="276" w:lineRule="auto"/>
        <w:contextualSpacing/>
        <w:rPr>
          <w:rFonts w:ascii="Arial" w:eastAsia="Calibri" w:hAnsi="Arial" w:cs="Arial"/>
          <w:kern w:val="0"/>
          <w:sz w:val="24"/>
          <w:szCs w:val="24"/>
          <w14:ligatures w14:val="none"/>
        </w:rPr>
      </w:pPr>
    </w:p>
    <w:p w14:paraId="523672CE" w14:textId="77777777" w:rsidR="00246D42" w:rsidRPr="002A0309" w:rsidRDefault="00246D42" w:rsidP="004E77D0">
      <w:pPr>
        <w:spacing w:after="200" w:line="276" w:lineRule="auto"/>
        <w:contextualSpacing/>
        <w:rPr>
          <w:rFonts w:ascii="Arial" w:eastAsia="Calibri" w:hAnsi="Arial" w:cs="Arial"/>
          <w:kern w:val="0"/>
          <w:sz w:val="24"/>
          <w:szCs w:val="24"/>
          <w14:ligatures w14:val="none"/>
        </w:rPr>
      </w:pPr>
    </w:p>
    <w:p w14:paraId="08EA9416" w14:textId="0FAD4A7F" w:rsidR="004E77D0" w:rsidRPr="002A0309" w:rsidRDefault="004E77D0" w:rsidP="004E77D0">
      <w:pPr>
        <w:spacing w:after="200" w:line="276" w:lineRule="auto"/>
        <w:rPr>
          <w:rFonts w:ascii="Arial" w:eastAsia="Calibri" w:hAnsi="Arial" w:cs="Arial"/>
          <w:b/>
          <w:kern w:val="0"/>
          <w:sz w:val="24"/>
          <w:szCs w:val="24"/>
          <w14:ligatures w14:val="none"/>
        </w:rPr>
      </w:pPr>
      <w:r w:rsidRPr="002A0309">
        <w:rPr>
          <w:rFonts w:ascii="Arial" w:eastAsia="Calibri" w:hAnsi="Arial" w:cs="Arial"/>
          <w:b/>
          <w:kern w:val="0"/>
          <w:sz w:val="24"/>
          <w:szCs w:val="24"/>
          <w14:ligatures w14:val="none"/>
        </w:rPr>
        <w:t xml:space="preserve">Hours </w:t>
      </w:r>
      <w:r w:rsidR="00EB04F7">
        <w:rPr>
          <w:rFonts w:ascii="Arial" w:eastAsia="Calibri" w:hAnsi="Arial" w:cs="Arial"/>
          <w:b/>
          <w:kern w:val="0"/>
          <w:sz w:val="24"/>
          <w:szCs w:val="24"/>
          <w14:ligatures w14:val="none"/>
        </w:rPr>
        <w:t>and</w:t>
      </w:r>
      <w:r w:rsidRPr="002A0309">
        <w:rPr>
          <w:rFonts w:ascii="Arial" w:eastAsia="Calibri" w:hAnsi="Arial" w:cs="Arial"/>
          <w:b/>
          <w:kern w:val="0"/>
          <w:sz w:val="24"/>
          <w:szCs w:val="24"/>
          <w14:ligatures w14:val="none"/>
        </w:rPr>
        <w:t xml:space="preserve"> </w:t>
      </w:r>
      <w:r w:rsidR="00532688">
        <w:rPr>
          <w:rFonts w:ascii="Arial" w:eastAsia="Calibri" w:hAnsi="Arial" w:cs="Arial"/>
          <w:b/>
          <w:kern w:val="0"/>
          <w:sz w:val="24"/>
          <w:szCs w:val="24"/>
          <w14:ligatures w14:val="none"/>
        </w:rPr>
        <w:t>w</w:t>
      </w:r>
      <w:r w:rsidRPr="002A0309">
        <w:rPr>
          <w:rFonts w:ascii="Arial" w:eastAsia="Calibri" w:hAnsi="Arial" w:cs="Arial"/>
          <w:b/>
          <w:kern w:val="0"/>
          <w:sz w:val="24"/>
          <w:szCs w:val="24"/>
          <w14:ligatures w14:val="none"/>
        </w:rPr>
        <w:t xml:space="preserve">orking </w:t>
      </w:r>
      <w:proofErr w:type="gramStart"/>
      <w:r w:rsidR="00EB04F7">
        <w:rPr>
          <w:rFonts w:ascii="Arial" w:eastAsia="Calibri" w:hAnsi="Arial" w:cs="Arial"/>
          <w:b/>
          <w:kern w:val="0"/>
          <w:sz w:val="24"/>
          <w:szCs w:val="24"/>
          <w14:ligatures w14:val="none"/>
        </w:rPr>
        <w:t>c</w:t>
      </w:r>
      <w:r w:rsidRPr="002A0309">
        <w:rPr>
          <w:rFonts w:ascii="Arial" w:eastAsia="Calibri" w:hAnsi="Arial" w:cs="Arial"/>
          <w:b/>
          <w:kern w:val="0"/>
          <w:sz w:val="24"/>
          <w:szCs w:val="24"/>
          <w14:ligatures w14:val="none"/>
        </w:rPr>
        <w:t>onditions</w:t>
      </w:r>
      <w:proofErr w:type="gramEnd"/>
    </w:p>
    <w:tbl>
      <w:tblPr>
        <w:tblStyle w:val="TableGrid2"/>
        <w:tblW w:w="9640" w:type="dxa"/>
        <w:tblInd w:w="-34" w:type="dxa"/>
        <w:tblLook w:val="04A0" w:firstRow="1" w:lastRow="0" w:firstColumn="1" w:lastColumn="0" w:noHBand="0" w:noVBand="1"/>
      </w:tblPr>
      <w:tblGrid>
        <w:gridCol w:w="4951"/>
        <w:gridCol w:w="4689"/>
      </w:tblGrid>
      <w:tr w:rsidR="004E77D0" w:rsidRPr="002A0309" w14:paraId="2CC51452" w14:textId="77777777" w:rsidTr="00425B0A">
        <w:tc>
          <w:tcPr>
            <w:tcW w:w="4951" w:type="dxa"/>
          </w:tcPr>
          <w:p w14:paraId="2A3FC62B" w14:textId="77777777"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 xml:space="preserve">Time Commitment </w:t>
            </w:r>
          </w:p>
        </w:tc>
        <w:tc>
          <w:tcPr>
            <w:tcW w:w="4689" w:type="dxa"/>
          </w:tcPr>
          <w:p w14:paraId="12122E9B" w14:textId="2D97F017" w:rsidR="0092569C" w:rsidRPr="002A0309" w:rsidRDefault="004E77D0" w:rsidP="004E77D0">
            <w:pPr>
              <w:spacing w:after="200" w:line="276" w:lineRule="auto"/>
              <w:rPr>
                <w:rFonts w:ascii="Arial" w:hAnsi="Arial" w:cs="Arial"/>
                <w:sz w:val="24"/>
                <w:szCs w:val="24"/>
              </w:rPr>
            </w:pPr>
            <w:r w:rsidRPr="002A0309">
              <w:rPr>
                <w:rFonts w:ascii="Arial" w:hAnsi="Arial" w:cs="Arial"/>
                <w:sz w:val="24"/>
                <w:szCs w:val="24"/>
              </w:rPr>
              <w:t>Generally, 4 meetings a year</w:t>
            </w:r>
            <w:r w:rsidR="00F55563" w:rsidRPr="002A0309">
              <w:rPr>
                <w:rFonts w:ascii="Arial" w:hAnsi="Arial" w:cs="Arial"/>
                <w:sz w:val="24"/>
                <w:szCs w:val="24"/>
              </w:rPr>
              <w:t xml:space="preserve">, preparation time will be </w:t>
            </w:r>
            <w:proofErr w:type="gramStart"/>
            <w:r w:rsidR="00F55563" w:rsidRPr="002A0309">
              <w:rPr>
                <w:rFonts w:ascii="Arial" w:hAnsi="Arial" w:cs="Arial"/>
                <w:sz w:val="24"/>
                <w:szCs w:val="24"/>
              </w:rPr>
              <w:t>required</w:t>
            </w:r>
            <w:proofErr w:type="gramEnd"/>
          </w:p>
          <w:p w14:paraId="664669C3" w14:textId="28F50C04" w:rsidR="004E77D0" w:rsidRPr="002A0309" w:rsidRDefault="004E77D0" w:rsidP="004E77D0">
            <w:pPr>
              <w:spacing w:after="200" w:line="276" w:lineRule="auto"/>
              <w:rPr>
                <w:rFonts w:ascii="Arial" w:hAnsi="Arial" w:cs="Arial"/>
                <w:sz w:val="24"/>
                <w:szCs w:val="24"/>
              </w:rPr>
            </w:pPr>
            <w:r w:rsidRPr="002A0309">
              <w:rPr>
                <w:rFonts w:ascii="Arial" w:hAnsi="Arial" w:cs="Arial"/>
                <w:sz w:val="24"/>
                <w:szCs w:val="24"/>
              </w:rPr>
              <w:t>These meetings are based at Almshouses or via Microsoft Teams</w:t>
            </w:r>
          </w:p>
          <w:p w14:paraId="7A98DE55" w14:textId="40FB4F9A" w:rsidR="00B71C25" w:rsidRPr="002A0309" w:rsidRDefault="00B71C25" w:rsidP="004E77D0">
            <w:pPr>
              <w:spacing w:after="200" w:line="276" w:lineRule="auto"/>
              <w:rPr>
                <w:rFonts w:ascii="Arial" w:hAnsi="Arial" w:cs="Arial"/>
                <w:sz w:val="24"/>
                <w:szCs w:val="24"/>
              </w:rPr>
            </w:pPr>
            <w:r w:rsidRPr="002A0309">
              <w:rPr>
                <w:rFonts w:ascii="Arial" w:hAnsi="Arial" w:cs="Arial"/>
                <w:sz w:val="24"/>
                <w:szCs w:val="24"/>
              </w:rPr>
              <w:t>Preparation of budget – annual</w:t>
            </w:r>
          </w:p>
          <w:p w14:paraId="6B72810B" w14:textId="622DAA2E" w:rsidR="00B71C25" w:rsidRPr="002A0309" w:rsidRDefault="00B71C25" w:rsidP="004E77D0">
            <w:pPr>
              <w:spacing w:after="200" w:line="276" w:lineRule="auto"/>
              <w:rPr>
                <w:rFonts w:ascii="Arial" w:hAnsi="Arial" w:cs="Arial"/>
                <w:sz w:val="24"/>
                <w:szCs w:val="24"/>
              </w:rPr>
            </w:pPr>
            <w:r w:rsidRPr="002A0309">
              <w:rPr>
                <w:rFonts w:ascii="Arial" w:hAnsi="Arial" w:cs="Arial"/>
                <w:sz w:val="24"/>
                <w:szCs w:val="24"/>
              </w:rPr>
              <w:t xml:space="preserve">Input into / review of </w:t>
            </w:r>
            <w:r w:rsidR="002A0309" w:rsidRPr="002A0309">
              <w:rPr>
                <w:rFonts w:ascii="Arial" w:hAnsi="Arial" w:cs="Arial"/>
                <w:sz w:val="24"/>
                <w:szCs w:val="24"/>
              </w:rPr>
              <w:t>f</w:t>
            </w:r>
            <w:r w:rsidRPr="002A0309">
              <w:rPr>
                <w:rFonts w:ascii="Arial" w:hAnsi="Arial" w:cs="Arial"/>
                <w:sz w:val="24"/>
                <w:szCs w:val="24"/>
              </w:rPr>
              <w:t xml:space="preserve">inancial </w:t>
            </w:r>
            <w:r w:rsidR="002A0309" w:rsidRPr="002A0309">
              <w:rPr>
                <w:rFonts w:ascii="Arial" w:hAnsi="Arial" w:cs="Arial"/>
                <w:sz w:val="24"/>
                <w:szCs w:val="24"/>
              </w:rPr>
              <w:t>s</w:t>
            </w:r>
            <w:r w:rsidRPr="002A0309">
              <w:rPr>
                <w:rFonts w:ascii="Arial" w:hAnsi="Arial" w:cs="Arial"/>
                <w:sz w:val="24"/>
                <w:szCs w:val="24"/>
              </w:rPr>
              <w:t>tatements – annual</w:t>
            </w:r>
          </w:p>
          <w:p w14:paraId="5DFB687F" w14:textId="072B35DB" w:rsidR="00B71C25" w:rsidRPr="002A0309" w:rsidRDefault="00B71C25" w:rsidP="004E77D0">
            <w:pPr>
              <w:spacing w:after="200" w:line="276" w:lineRule="auto"/>
              <w:rPr>
                <w:rFonts w:ascii="Arial" w:hAnsi="Arial" w:cs="Arial"/>
                <w:sz w:val="24"/>
                <w:szCs w:val="24"/>
              </w:rPr>
            </w:pPr>
            <w:r w:rsidRPr="002A0309">
              <w:rPr>
                <w:rFonts w:ascii="Arial" w:hAnsi="Arial" w:cs="Arial"/>
                <w:sz w:val="24"/>
                <w:szCs w:val="24"/>
              </w:rPr>
              <w:t>Grant applications</w:t>
            </w:r>
            <w:r w:rsidR="0075072E" w:rsidRPr="002A0309">
              <w:rPr>
                <w:rFonts w:ascii="Arial" w:hAnsi="Arial" w:cs="Arial"/>
                <w:sz w:val="24"/>
                <w:szCs w:val="24"/>
              </w:rPr>
              <w:t xml:space="preserve"> and grant claims</w:t>
            </w:r>
            <w:r w:rsidRPr="002A0309">
              <w:rPr>
                <w:rFonts w:ascii="Arial" w:hAnsi="Arial" w:cs="Arial"/>
                <w:sz w:val="24"/>
                <w:szCs w:val="24"/>
              </w:rPr>
              <w:t xml:space="preserve"> – generally once in a </w:t>
            </w:r>
            <w:r w:rsidR="002A0309" w:rsidRPr="002A0309">
              <w:rPr>
                <w:rFonts w:ascii="Arial" w:hAnsi="Arial" w:cs="Arial"/>
                <w:sz w:val="24"/>
                <w:szCs w:val="24"/>
              </w:rPr>
              <w:t>five-year</w:t>
            </w:r>
            <w:r w:rsidRPr="002A0309">
              <w:rPr>
                <w:rFonts w:ascii="Arial" w:hAnsi="Arial" w:cs="Arial"/>
                <w:sz w:val="24"/>
                <w:szCs w:val="24"/>
              </w:rPr>
              <w:t xml:space="preserve"> cycle.</w:t>
            </w:r>
          </w:p>
          <w:p w14:paraId="45A38228" w14:textId="7A2D36A0" w:rsidR="007A2F91" w:rsidRPr="002A0309" w:rsidRDefault="00B71C25" w:rsidP="004E77D0">
            <w:pPr>
              <w:spacing w:after="200" w:line="276" w:lineRule="auto"/>
              <w:rPr>
                <w:rFonts w:ascii="Arial" w:hAnsi="Arial" w:cs="Arial"/>
                <w:sz w:val="24"/>
                <w:szCs w:val="24"/>
              </w:rPr>
            </w:pPr>
            <w:r w:rsidRPr="002A0309">
              <w:rPr>
                <w:rFonts w:ascii="Arial" w:hAnsi="Arial" w:cs="Arial"/>
                <w:sz w:val="24"/>
                <w:szCs w:val="24"/>
              </w:rPr>
              <w:t>The position is v</w:t>
            </w:r>
            <w:r w:rsidR="00570623" w:rsidRPr="002A0309">
              <w:rPr>
                <w:rFonts w:ascii="Arial" w:hAnsi="Arial" w:cs="Arial"/>
                <w:sz w:val="24"/>
                <w:szCs w:val="24"/>
              </w:rPr>
              <w:t>oluntary</w:t>
            </w:r>
            <w:r w:rsidRPr="002A0309">
              <w:rPr>
                <w:rFonts w:ascii="Arial" w:hAnsi="Arial" w:cs="Arial"/>
                <w:sz w:val="24"/>
                <w:szCs w:val="24"/>
              </w:rPr>
              <w:t>.</w:t>
            </w:r>
          </w:p>
        </w:tc>
      </w:tr>
    </w:tbl>
    <w:p w14:paraId="1FA954D3" w14:textId="77777777" w:rsidR="004E77D0" w:rsidRPr="002A0309" w:rsidRDefault="004E77D0" w:rsidP="004E77D0">
      <w:pPr>
        <w:spacing w:after="200" w:line="276" w:lineRule="auto"/>
        <w:rPr>
          <w:rFonts w:ascii="Arial" w:eastAsia="Calibri" w:hAnsi="Arial" w:cs="Arial"/>
          <w:b/>
          <w:kern w:val="0"/>
          <w:sz w:val="24"/>
          <w:szCs w:val="24"/>
          <w14:ligatures w14:val="none"/>
        </w:rPr>
      </w:pPr>
    </w:p>
    <w:p w14:paraId="5341C2E2" w14:textId="63CA2F3A" w:rsidR="002A0309" w:rsidRPr="002A0309" w:rsidRDefault="002A0309" w:rsidP="004E77D0">
      <w:pPr>
        <w:spacing w:after="200" w:line="276" w:lineRule="auto"/>
        <w:rPr>
          <w:rFonts w:ascii="Arial" w:eastAsia="Calibri" w:hAnsi="Arial" w:cs="Arial"/>
          <w:b/>
          <w:kern w:val="0"/>
          <w:sz w:val="24"/>
          <w:szCs w:val="24"/>
          <w14:ligatures w14:val="none"/>
        </w:rPr>
      </w:pPr>
      <w:r w:rsidRPr="002A0309">
        <w:rPr>
          <w:rFonts w:ascii="Arial" w:eastAsia="Calibri" w:hAnsi="Arial" w:cs="Arial"/>
          <w:b/>
          <w:kern w:val="0"/>
          <w:sz w:val="24"/>
          <w:szCs w:val="24"/>
          <w14:ligatures w14:val="none"/>
        </w:rPr>
        <w:t xml:space="preserve">To apply for the role </w:t>
      </w:r>
    </w:p>
    <w:p w14:paraId="0DD96DFA" w14:textId="6E6EDD64" w:rsidR="002A0309" w:rsidRDefault="002A0309" w:rsidP="002A0309">
      <w:pPr>
        <w:rPr>
          <w:rFonts w:ascii="Arial" w:hAnsi="Arial" w:cs="Arial"/>
          <w:sz w:val="24"/>
          <w:szCs w:val="24"/>
        </w:rPr>
      </w:pPr>
      <w:r w:rsidRPr="002A0309">
        <w:rPr>
          <w:rFonts w:ascii="Arial" w:hAnsi="Arial" w:cs="Arial"/>
          <w:sz w:val="24"/>
          <w:szCs w:val="24"/>
        </w:rPr>
        <w:t xml:space="preserve">Please send your CV and cover letter via email to </w:t>
      </w:r>
      <w:hyperlink r:id="rId8" w:history="1">
        <w:r w:rsidR="0040271C" w:rsidRPr="00360EA4">
          <w:rPr>
            <w:rStyle w:val="Hyperlink"/>
            <w:rFonts w:ascii="Arial" w:hAnsi="Arial" w:cs="Arial"/>
            <w:sz w:val="24"/>
            <w:szCs w:val="24"/>
          </w:rPr>
          <w:t>workingwithus@taitarian.co.uk</w:t>
        </w:r>
      </w:hyperlink>
      <w:r w:rsidRPr="002A0309">
        <w:rPr>
          <w:rFonts w:ascii="Arial" w:hAnsi="Arial" w:cs="Arial"/>
          <w:sz w:val="24"/>
          <w:szCs w:val="24"/>
        </w:rPr>
        <w:t xml:space="preserve">, with the email subject Almshouses Treasurer </w:t>
      </w:r>
      <w:r w:rsidR="00CC4CE7">
        <w:rPr>
          <w:rFonts w:ascii="Arial" w:hAnsi="Arial" w:cs="Arial"/>
          <w:sz w:val="24"/>
          <w:szCs w:val="24"/>
        </w:rPr>
        <w:t>r</w:t>
      </w:r>
      <w:r w:rsidRPr="002A0309">
        <w:rPr>
          <w:rFonts w:ascii="Arial" w:hAnsi="Arial" w:cs="Arial"/>
          <w:sz w:val="24"/>
          <w:szCs w:val="24"/>
        </w:rPr>
        <w:t xml:space="preserve">ole.  The closing date is </w:t>
      </w:r>
      <w:r w:rsidR="00AD09FB">
        <w:rPr>
          <w:rFonts w:ascii="Arial" w:hAnsi="Arial" w:cs="Arial"/>
          <w:sz w:val="24"/>
          <w:szCs w:val="24"/>
        </w:rPr>
        <w:t xml:space="preserve">Monday </w:t>
      </w:r>
      <w:r w:rsidRPr="002A0309">
        <w:rPr>
          <w:rFonts w:ascii="Arial" w:hAnsi="Arial" w:cs="Arial"/>
          <w:sz w:val="24"/>
          <w:szCs w:val="24"/>
        </w:rPr>
        <w:t>29</w:t>
      </w:r>
      <w:r w:rsidRPr="002A0309">
        <w:rPr>
          <w:rFonts w:ascii="Arial" w:hAnsi="Arial" w:cs="Arial"/>
          <w:sz w:val="24"/>
          <w:szCs w:val="24"/>
          <w:vertAlign w:val="superscript"/>
        </w:rPr>
        <w:t>th</w:t>
      </w:r>
      <w:r w:rsidRPr="002A0309">
        <w:rPr>
          <w:rFonts w:ascii="Arial" w:hAnsi="Arial" w:cs="Arial"/>
          <w:sz w:val="24"/>
          <w:szCs w:val="24"/>
        </w:rPr>
        <w:t xml:space="preserve"> April.</w:t>
      </w:r>
    </w:p>
    <w:p w14:paraId="3D8041E9" w14:textId="0972C29A" w:rsidR="002A0309" w:rsidRPr="002A0309" w:rsidRDefault="002A0309" w:rsidP="002A0309">
      <w:pPr>
        <w:rPr>
          <w:rFonts w:ascii="Arial" w:hAnsi="Arial" w:cs="Arial"/>
          <w:sz w:val="24"/>
          <w:szCs w:val="24"/>
        </w:rPr>
      </w:pPr>
      <w:r>
        <w:rPr>
          <w:rFonts w:ascii="Arial" w:hAnsi="Arial" w:cs="Arial"/>
          <w:sz w:val="24"/>
          <w:szCs w:val="24"/>
        </w:rPr>
        <w:t xml:space="preserve">If you would like to discuss the role further before applying, please contact Martin Jones, the current Treasurer on 07715 619523 or by email </w:t>
      </w:r>
      <w:hyperlink r:id="rId9" w:history="1">
        <w:r w:rsidRPr="0018229B">
          <w:rPr>
            <w:rStyle w:val="Hyperlink"/>
            <w:rFonts w:ascii="Arial" w:hAnsi="Arial" w:cs="Arial"/>
            <w:sz w:val="24"/>
            <w:szCs w:val="24"/>
          </w:rPr>
          <w:t>martin.jones51@btinternet.com</w:t>
        </w:r>
      </w:hyperlink>
      <w:r>
        <w:rPr>
          <w:rFonts w:ascii="Arial" w:hAnsi="Arial" w:cs="Arial"/>
          <w:sz w:val="24"/>
          <w:szCs w:val="24"/>
        </w:rPr>
        <w:t xml:space="preserve">. </w:t>
      </w:r>
    </w:p>
    <w:p w14:paraId="3E27DD9F" w14:textId="77777777" w:rsidR="004E77D0" w:rsidRPr="004E77D0" w:rsidRDefault="004E77D0" w:rsidP="004E77D0">
      <w:pPr>
        <w:spacing w:after="0" w:line="276" w:lineRule="auto"/>
        <w:rPr>
          <w:rFonts w:ascii="Arial" w:eastAsia="Calibri" w:hAnsi="Arial" w:cs="Arial"/>
          <w:b/>
          <w:color w:val="EE2853"/>
          <w:kern w:val="0"/>
          <w:sz w:val="24"/>
          <w:szCs w:val="24"/>
          <w14:ligatures w14:val="none"/>
        </w:rPr>
      </w:pPr>
    </w:p>
    <w:sectPr w:rsidR="004E77D0" w:rsidRPr="004E77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BAAB6" w14:textId="77777777" w:rsidR="00B201C0" w:rsidRDefault="00B201C0" w:rsidP="00246D42">
      <w:pPr>
        <w:spacing w:after="0" w:line="240" w:lineRule="auto"/>
      </w:pPr>
      <w:r>
        <w:separator/>
      </w:r>
    </w:p>
  </w:endnote>
  <w:endnote w:type="continuationSeparator" w:id="0">
    <w:p w14:paraId="7517EB7E" w14:textId="77777777" w:rsidR="00B201C0" w:rsidRDefault="00B201C0" w:rsidP="0024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7DAD7" w14:textId="77777777" w:rsidR="00B201C0" w:rsidRDefault="00B201C0" w:rsidP="00246D42">
      <w:pPr>
        <w:spacing w:after="0" w:line="240" w:lineRule="auto"/>
      </w:pPr>
      <w:r>
        <w:separator/>
      </w:r>
    </w:p>
  </w:footnote>
  <w:footnote w:type="continuationSeparator" w:id="0">
    <w:p w14:paraId="74773A04" w14:textId="77777777" w:rsidR="00B201C0" w:rsidRDefault="00B201C0" w:rsidP="00246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D9FA5" w14:textId="15581C95" w:rsidR="00F55563" w:rsidRPr="00F55563" w:rsidRDefault="00F55563">
    <w:pPr>
      <w:pStyle w:val="Header"/>
      <w:rPr>
        <w:rFonts w:ascii="Arial" w:hAnsi="Arial" w:cs="Arial"/>
        <w:sz w:val="24"/>
        <w:szCs w:val="24"/>
      </w:rPr>
    </w:pPr>
    <w:r w:rsidRPr="00F55563">
      <w:rPr>
        <w:rFonts w:ascii="Arial" w:hAnsi="Arial" w:cs="Arial"/>
        <w:sz w:val="24"/>
        <w:szCs w:val="24"/>
      </w:rPr>
      <w:t>Recruitment Pack – Treasurer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729EF"/>
    <w:multiLevelType w:val="hybridMultilevel"/>
    <w:tmpl w:val="035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40116"/>
    <w:multiLevelType w:val="hybridMultilevel"/>
    <w:tmpl w:val="4454D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4677F"/>
    <w:multiLevelType w:val="hybridMultilevel"/>
    <w:tmpl w:val="FE966A80"/>
    <w:lvl w:ilvl="0" w:tplc="2B8C2176">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BED667D"/>
    <w:multiLevelType w:val="hybridMultilevel"/>
    <w:tmpl w:val="C49AE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9233628">
    <w:abstractNumId w:val="3"/>
  </w:num>
  <w:num w:numId="2" w16cid:durableId="989091886">
    <w:abstractNumId w:val="0"/>
  </w:num>
  <w:num w:numId="3" w16cid:durableId="1933202618">
    <w:abstractNumId w:val="1"/>
  </w:num>
  <w:num w:numId="4" w16cid:durableId="2126265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E2"/>
    <w:rsid w:val="000902CD"/>
    <w:rsid w:val="00121842"/>
    <w:rsid w:val="001A6B61"/>
    <w:rsid w:val="001B3C12"/>
    <w:rsid w:val="001C3769"/>
    <w:rsid w:val="001F247F"/>
    <w:rsid w:val="00221CBA"/>
    <w:rsid w:val="002306C2"/>
    <w:rsid w:val="00246D42"/>
    <w:rsid w:val="002617AC"/>
    <w:rsid w:val="002A0309"/>
    <w:rsid w:val="002D7674"/>
    <w:rsid w:val="0038057A"/>
    <w:rsid w:val="0040271C"/>
    <w:rsid w:val="00484CF4"/>
    <w:rsid w:val="004B6CF3"/>
    <w:rsid w:val="004E77D0"/>
    <w:rsid w:val="00532688"/>
    <w:rsid w:val="00570623"/>
    <w:rsid w:val="005F7244"/>
    <w:rsid w:val="00653F9A"/>
    <w:rsid w:val="0075072E"/>
    <w:rsid w:val="007A2F91"/>
    <w:rsid w:val="007D6FED"/>
    <w:rsid w:val="0092569C"/>
    <w:rsid w:val="00951CE2"/>
    <w:rsid w:val="00AD09FB"/>
    <w:rsid w:val="00AE006E"/>
    <w:rsid w:val="00B201C0"/>
    <w:rsid w:val="00B20DBA"/>
    <w:rsid w:val="00B71C25"/>
    <w:rsid w:val="00BC0837"/>
    <w:rsid w:val="00C171CE"/>
    <w:rsid w:val="00C77186"/>
    <w:rsid w:val="00CC4CE7"/>
    <w:rsid w:val="00CD41CF"/>
    <w:rsid w:val="00CE6EEB"/>
    <w:rsid w:val="00D37F8B"/>
    <w:rsid w:val="00D45770"/>
    <w:rsid w:val="00D95A1E"/>
    <w:rsid w:val="00DA177F"/>
    <w:rsid w:val="00E517B7"/>
    <w:rsid w:val="00EB04F7"/>
    <w:rsid w:val="00EC0FC8"/>
    <w:rsid w:val="00F000F4"/>
    <w:rsid w:val="00F46415"/>
    <w:rsid w:val="00F55563"/>
    <w:rsid w:val="00F6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FEEB"/>
  <w15:chartTrackingRefBased/>
  <w15:docId w15:val="{8CB1B7C1-C696-42F8-BFCA-32A21AFB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4E77D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E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42"/>
  </w:style>
  <w:style w:type="paragraph" w:styleId="Footer">
    <w:name w:val="footer"/>
    <w:basedOn w:val="Normal"/>
    <w:link w:val="FooterChar"/>
    <w:uiPriority w:val="99"/>
    <w:unhideWhenUsed/>
    <w:rsid w:val="0024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42"/>
  </w:style>
  <w:style w:type="character" w:styleId="CommentReference">
    <w:name w:val="annotation reference"/>
    <w:basedOn w:val="DefaultParagraphFont"/>
    <w:uiPriority w:val="99"/>
    <w:semiHidden/>
    <w:unhideWhenUsed/>
    <w:rsid w:val="00121842"/>
    <w:rPr>
      <w:sz w:val="16"/>
      <w:szCs w:val="16"/>
    </w:rPr>
  </w:style>
  <w:style w:type="paragraph" w:styleId="CommentText">
    <w:name w:val="annotation text"/>
    <w:basedOn w:val="Normal"/>
    <w:link w:val="CommentTextChar"/>
    <w:uiPriority w:val="99"/>
    <w:unhideWhenUsed/>
    <w:rsid w:val="00121842"/>
    <w:pPr>
      <w:spacing w:line="240" w:lineRule="auto"/>
    </w:pPr>
    <w:rPr>
      <w:sz w:val="20"/>
      <w:szCs w:val="20"/>
    </w:rPr>
  </w:style>
  <w:style w:type="character" w:customStyle="1" w:styleId="CommentTextChar">
    <w:name w:val="Comment Text Char"/>
    <w:basedOn w:val="DefaultParagraphFont"/>
    <w:link w:val="CommentText"/>
    <w:uiPriority w:val="99"/>
    <w:rsid w:val="00121842"/>
    <w:rPr>
      <w:sz w:val="20"/>
      <w:szCs w:val="20"/>
    </w:rPr>
  </w:style>
  <w:style w:type="paragraph" w:styleId="CommentSubject">
    <w:name w:val="annotation subject"/>
    <w:basedOn w:val="CommentText"/>
    <w:next w:val="CommentText"/>
    <w:link w:val="CommentSubjectChar"/>
    <w:uiPriority w:val="99"/>
    <w:semiHidden/>
    <w:unhideWhenUsed/>
    <w:rsid w:val="00F55563"/>
    <w:rPr>
      <w:b/>
      <w:bCs/>
    </w:rPr>
  </w:style>
  <w:style w:type="character" w:customStyle="1" w:styleId="CommentSubjectChar">
    <w:name w:val="Comment Subject Char"/>
    <w:basedOn w:val="CommentTextChar"/>
    <w:link w:val="CommentSubject"/>
    <w:uiPriority w:val="99"/>
    <w:semiHidden/>
    <w:rsid w:val="00F55563"/>
    <w:rPr>
      <w:b/>
      <w:bCs/>
      <w:sz w:val="20"/>
      <w:szCs w:val="20"/>
    </w:rPr>
  </w:style>
  <w:style w:type="paragraph" w:styleId="ListParagraph">
    <w:name w:val="List Paragraph"/>
    <w:basedOn w:val="Normal"/>
    <w:uiPriority w:val="34"/>
    <w:qFormat/>
    <w:rsid w:val="00570623"/>
    <w:pPr>
      <w:ind w:left="720"/>
      <w:contextualSpacing/>
    </w:pPr>
  </w:style>
  <w:style w:type="character" w:styleId="Hyperlink">
    <w:name w:val="Hyperlink"/>
    <w:basedOn w:val="DefaultParagraphFont"/>
    <w:uiPriority w:val="99"/>
    <w:unhideWhenUsed/>
    <w:rsid w:val="002A0309"/>
    <w:rPr>
      <w:color w:val="0563C1"/>
      <w:u w:val="single"/>
    </w:rPr>
  </w:style>
  <w:style w:type="character" w:styleId="UnresolvedMention">
    <w:name w:val="Unresolved Mention"/>
    <w:basedOn w:val="DefaultParagraphFont"/>
    <w:uiPriority w:val="99"/>
    <w:semiHidden/>
    <w:unhideWhenUsed/>
    <w:rsid w:val="002A0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984923">
      <w:bodyDiv w:val="1"/>
      <w:marLeft w:val="0"/>
      <w:marRight w:val="0"/>
      <w:marTop w:val="0"/>
      <w:marBottom w:val="0"/>
      <w:divBdr>
        <w:top w:val="none" w:sz="0" w:space="0" w:color="auto"/>
        <w:left w:val="none" w:sz="0" w:space="0" w:color="auto"/>
        <w:bottom w:val="none" w:sz="0" w:space="0" w:color="auto"/>
        <w:right w:val="none" w:sz="0" w:space="0" w:color="auto"/>
      </w:divBdr>
    </w:div>
    <w:div w:id="12568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ingwithus@taitarian.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in.jones51@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Winters</dc:creator>
  <cp:keywords/>
  <dc:description/>
  <cp:lastModifiedBy>Charity Job Finder Jobs</cp:lastModifiedBy>
  <cp:revision>2</cp:revision>
  <dcterms:created xsi:type="dcterms:W3CDTF">2024-04-18T19:05:00Z</dcterms:created>
  <dcterms:modified xsi:type="dcterms:W3CDTF">2024-04-18T19:05:00Z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e9d3cc-cc45-4a56-a6de-fc063d83ace2_Enabled">
    <vt:lpwstr>true</vt:lpwstr>
  </property>
  <property fmtid="{D5CDD505-2E9C-101B-9397-08002B2CF9AE}" pid="3" name="MSIP_Label_72e9d3cc-cc45-4a56-a6de-fc063d83ace2_SetDate">
    <vt:lpwstr>2024-04-18T15:57:45Z</vt:lpwstr>
  </property>
  <property fmtid="{D5CDD505-2E9C-101B-9397-08002B2CF9AE}" pid="4" name="MSIP_Label_72e9d3cc-cc45-4a56-a6de-fc063d83ace2_Method">
    <vt:lpwstr>Privileged</vt:lpwstr>
  </property>
  <property fmtid="{D5CDD505-2E9C-101B-9397-08002B2CF9AE}" pid="5" name="MSIP_Label_72e9d3cc-cc45-4a56-a6de-fc063d83ace2_Name">
    <vt:lpwstr>Public</vt:lpwstr>
  </property>
  <property fmtid="{D5CDD505-2E9C-101B-9397-08002B2CF9AE}" pid="6" name="MSIP_Label_72e9d3cc-cc45-4a56-a6de-fc063d83ace2_SiteId">
    <vt:lpwstr>1f758329-8df9-4285-af1e-1f1e58d2d08b</vt:lpwstr>
  </property>
  <property fmtid="{D5CDD505-2E9C-101B-9397-08002B2CF9AE}" pid="7" name="MSIP_Label_72e9d3cc-cc45-4a56-a6de-fc063d83ace2_ActionId">
    <vt:lpwstr>dc5e035f-76b1-4b83-9643-993dc79f04d5</vt:lpwstr>
  </property>
  <property fmtid="{D5CDD505-2E9C-101B-9397-08002B2CF9AE}" pid="8" name="MSIP_Label_72e9d3cc-cc45-4a56-a6de-fc063d83ace2_ContentBits">
    <vt:lpwstr>0</vt:lpwstr>
  </property>
</Properties>
</file>