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19" w:rsidRDefault="00427202">
      <w:pPr>
        <w:pBdr>
          <w:top w:val="single" w:sz="4" w:space="0" w:color="000000"/>
          <w:left w:val="single" w:sz="4" w:space="4" w:color="000000"/>
          <w:bottom w:val="single" w:sz="4" w:space="8" w:color="000000"/>
          <w:right w:val="single" w:sz="4" w:space="4" w:color="000000"/>
        </w:pBdr>
        <w:jc w:val="center"/>
        <w:rPr>
          <w:rFonts w:ascii="Calibri" w:eastAsia="Calibri" w:hAnsi="Calibri" w:cs="Calibri"/>
          <w:b/>
        </w:rPr>
      </w:pPr>
      <w:r>
        <w:rPr>
          <w:rFonts w:ascii="Arial" w:eastAsia="Arial" w:hAnsi="Arial" w:cs="Arial"/>
          <w:i/>
          <w:noProof/>
          <w:color w:val="000000"/>
          <w:sz w:val="22"/>
          <w:szCs w:val="22"/>
          <w:lang w:val="en-GB" w:eastAsia="en-GB"/>
        </w:rPr>
        <w:drawing>
          <wp:inline distT="0" distB="0" distL="0" distR="0">
            <wp:extent cx="3911600" cy="838200"/>
            <wp:effectExtent l="0" t="0" r="0" b="0"/>
            <wp:docPr id="2" name="image1.jpg" descr="https://lh6.googleusercontent.com/swZ_2R9I1w8Az4Fm-MRBvox6mSGutWpKZfxnm8_8Vde2gX2atkRI_5zf_bwis8ynVqQSqSZuS3EgocKHdToU_IaLkSWn2IpDR6DsW1VMiZctdF0b1uGwAnx76QdMECaUjVTWxf4a=s1600"/>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swZ_2R9I1w8Az4Fm-MRBvox6mSGutWpKZfxnm8_8Vde2gX2atkRI_5zf_bwis8ynVqQSqSZuS3EgocKHdToU_IaLkSWn2IpDR6DsW1VMiZctdF0b1uGwAnx76QdMECaUjVTWxf4a=s1600"/>
                    <pic:cNvPicPr preferRelativeResize="0"/>
                  </pic:nvPicPr>
                  <pic:blipFill>
                    <a:blip r:embed="rId6"/>
                    <a:srcRect r="33484"/>
                    <a:stretch>
                      <a:fillRect/>
                    </a:stretch>
                  </pic:blipFill>
                  <pic:spPr>
                    <a:xfrm>
                      <a:off x="0" y="0"/>
                      <a:ext cx="3911600" cy="838200"/>
                    </a:xfrm>
                    <a:prstGeom prst="rect">
                      <a:avLst/>
                    </a:prstGeom>
                    <a:ln/>
                  </pic:spPr>
                </pic:pic>
              </a:graphicData>
            </a:graphic>
          </wp:inline>
        </w:drawing>
      </w:r>
    </w:p>
    <w:p w:rsidR="001E7019" w:rsidRDefault="001E7019">
      <w:pPr>
        <w:pBdr>
          <w:top w:val="single" w:sz="4" w:space="0" w:color="000000"/>
          <w:left w:val="single" w:sz="4" w:space="4" w:color="000000"/>
          <w:bottom w:val="single" w:sz="4" w:space="8" w:color="000000"/>
          <w:right w:val="single" w:sz="4" w:space="4" w:color="000000"/>
        </w:pBdr>
        <w:jc w:val="center"/>
        <w:rPr>
          <w:rFonts w:ascii="Calibri" w:eastAsia="Calibri" w:hAnsi="Calibri" w:cs="Calibri"/>
          <w:b/>
        </w:rPr>
      </w:pPr>
    </w:p>
    <w:p w:rsidR="001E7019" w:rsidRDefault="00427202">
      <w:pPr>
        <w:pBdr>
          <w:top w:val="single" w:sz="4" w:space="0" w:color="000000"/>
          <w:left w:val="single" w:sz="4" w:space="4" w:color="000000"/>
          <w:bottom w:val="single" w:sz="4" w:space="8" w:color="000000"/>
          <w:right w:val="single" w:sz="4" w:space="4" w:color="000000"/>
        </w:pBdr>
        <w:jc w:val="center"/>
        <w:rPr>
          <w:rFonts w:ascii="Calibri" w:eastAsia="Calibri" w:hAnsi="Calibri" w:cs="Calibri"/>
          <w:b/>
        </w:rPr>
      </w:pPr>
      <w:r>
        <w:rPr>
          <w:rFonts w:ascii="Calibri" w:eastAsia="Calibri" w:hAnsi="Calibri" w:cs="Calibri"/>
          <w:b/>
        </w:rPr>
        <w:t>Role Description</w:t>
      </w:r>
    </w:p>
    <w:p w:rsidR="001E7019" w:rsidRDefault="001E7019">
      <w:pPr>
        <w:rPr>
          <w:rFonts w:ascii="Calibri" w:eastAsia="Calibri" w:hAnsi="Calibri" w:cs="Calibri"/>
          <w:b/>
        </w:rPr>
      </w:pPr>
    </w:p>
    <w:p w:rsidR="001E7019" w:rsidRDefault="001E7019">
      <w:pPr>
        <w:rPr>
          <w:rFonts w:ascii="Calibri" w:eastAsia="Calibri" w:hAnsi="Calibri" w:cs="Calibri"/>
          <w:b/>
          <w:u w:val="single"/>
        </w:rPr>
      </w:pPr>
    </w:p>
    <w:p w:rsidR="001E7019" w:rsidRDefault="00427202">
      <w:pPr>
        <w:rPr>
          <w:rFonts w:ascii="Calibri" w:eastAsia="Calibri" w:hAnsi="Calibri" w:cs="Calibri"/>
          <w:b/>
        </w:rPr>
      </w:pPr>
      <w:r>
        <w:rPr>
          <w:rFonts w:ascii="Calibri" w:eastAsia="Calibri" w:hAnsi="Calibri" w:cs="Calibri"/>
          <w:b/>
          <w:u w:val="single"/>
        </w:rPr>
        <w:t>Title:</w:t>
      </w:r>
      <w:r>
        <w:rPr>
          <w:rFonts w:ascii="Calibri" w:eastAsia="Calibri" w:hAnsi="Calibri" w:cs="Calibri"/>
          <w:b/>
        </w:rPr>
        <w:t xml:space="preserve">                                           </w:t>
      </w:r>
      <w:r>
        <w:rPr>
          <w:rFonts w:ascii="Calibri" w:eastAsia="Calibri" w:hAnsi="Calibri" w:cs="Calibri"/>
        </w:rPr>
        <w:t>Part time Young Person’s Resilience Worker</w:t>
      </w:r>
    </w:p>
    <w:p w:rsidR="001E7019" w:rsidRDefault="001E7019">
      <w:pPr>
        <w:rPr>
          <w:rFonts w:ascii="Calibri" w:eastAsia="Calibri" w:hAnsi="Calibri" w:cs="Calibri"/>
          <w:b/>
        </w:rPr>
      </w:pPr>
    </w:p>
    <w:p w:rsidR="001E7019" w:rsidRDefault="00427202">
      <w:pPr>
        <w:rPr>
          <w:rFonts w:ascii="Calibri" w:eastAsia="Calibri" w:hAnsi="Calibri" w:cs="Calibri"/>
          <w:b/>
        </w:rPr>
      </w:pPr>
      <w:r>
        <w:rPr>
          <w:rFonts w:ascii="Calibri" w:eastAsia="Calibri" w:hAnsi="Calibri" w:cs="Calibri"/>
          <w:b/>
          <w:u w:val="single"/>
        </w:rPr>
        <w:t>Employed by:</w:t>
      </w:r>
      <w:r>
        <w:rPr>
          <w:rFonts w:ascii="Calibri" w:eastAsia="Calibri" w:hAnsi="Calibri" w:cs="Calibri"/>
          <w:b/>
        </w:rPr>
        <w:t xml:space="preserve">                           </w:t>
      </w:r>
      <w:r>
        <w:rPr>
          <w:rFonts w:ascii="Calibri" w:eastAsia="Calibri" w:hAnsi="Calibri" w:cs="Calibri"/>
        </w:rPr>
        <w:t>Executive Committee</w:t>
      </w:r>
    </w:p>
    <w:p w:rsidR="001E7019" w:rsidRDefault="001E7019">
      <w:pPr>
        <w:rPr>
          <w:rFonts w:ascii="Calibri" w:eastAsia="Calibri" w:hAnsi="Calibri" w:cs="Calibri"/>
          <w:b/>
        </w:rPr>
      </w:pPr>
    </w:p>
    <w:p w:rsidR="001E7019" w:rsidRDefault="00427202">
      <w:pPr>
        <w:rPr>
          <w:rFonts w:ascii="Calibri" w:eastAsia="Calibri" w:hAnsi="Calibri" w:cs="Calibri"/>
          <w:b/>
        </w:rPr>
      </w:pPr>
      <w:r>
        <w:rPr>
          <w:rFonts w:ascii="Calibri" w:eastAsia="Calibri" w:hAnsi="Calibri" w:cs="Calibri"/>
          <w:b/>
          <w:u w:val="single"/>
        </w:rPr>
        <w:t>Line Manager:</w:t>
      </w:r>
      <w:r>
        <w:rPr>
          <w:rFonts w:ascii="Calibri" w:eastAsia="Calibri" w:hAnsi="Calibri" w:cs="Calibri"/>
          <w:b/>
        </w:rPr>
        <w:t xml:space="preserve">                          </w:t>
      </w:r>
      <w:r>
        <w:rPr>
          <w:rFonts w:ascii="Calibri" w:eastAsia="Calibri" w:hAnsi="Calibri" w:cs="Calibri"/>
        </w:rPr>
        <w:t>Services Manager</w:t>
      </w:r>
    </w:p>
    <w:p w:rsidR="001E7019" w:rsidRDefault="001E7019">
      <w:pPr>
        <w:rPr>
          <w:rFonts w:ascii="Calibri" w:eastAsia="Calibri" w:hAnsi="Calibri" w:cs="Calibri"/>
          <w:b/>
        </w:rPr>
      </w:pPr>
    </w:p>
    <w:p w:rsidR="001E7019" w:rsidRDefault="00427202">
      <w:pPr>
        <w:rPr>
          <w:rFonts w:ascii="Calibri" w:eastAsia="Calibri" w:hAnsi="Calibri" w:cs="Calibri"/>
        </w:rPr>
      </w:pPr>
      <w:r>
        <w:rPr>
          <w:rFonts w:ascii="Calibri" w:eastAsia="Calibri" w:hAnsi="Calibri" w:cs="Calibri"/>
          <w:b/>
          <w:u w:val="single"/>
        </w:rPr>
        <w:t>Salary:</w:t>
      </w:r>
      <w:r>
        <w:rPr>
          <w:rFonts w:ascii="Calibri" w:eastAsia="Calibri" w:hAnsi="Calibri" w:cs="Calibri"/>
          <w:b/>
        </w:rPr>
        <w:t xml:space="preserve">                                        </w:t>
      </w:r>
      <w:r>
        <w:rPr>
          <w:rFonts w:ascii="Calibri" w:eastAsia="Calibri" w:hAnsi="Calibri" w:cs="Calibri"/>
        </w:rPr>
        <w:t>£</w:t>
      </w:r>
      <w:r>
        <w:rPr>
          <w:rFonts w:ascii="Arial" w:eastAsia="Arial" w:hAnsi="Arial" w:cs="Arial"/>
          <w:color w:val="222222"/>
          <w:sz w:val="22"/>
          <w:szCs w:val="22"/>
          <w:highlight w:val="white"/>
        </w:rPr>
        <w:t>23,</w:t>
      </w:r>
      <w:r w:rsidR="00B75B29">
        <w:rPr>
          <w:rFonts w:ascii="Arial" w:eastAsia="Arial" w:hAnsi="Arial" w:cs="Arial"/>
          <w:color w:val="222222"/>
          <w:sz w:val="22"/>
          <w:szCs w:val="22"/>
        </w:rPr>
        <w:t>953</w:t>
      </w:r>
      <w:r>
        <w:rPr>
          <w:rFonts w:ascii="Calibri" w:eastAsia="Calibri" w:hAnsi="Calibri" w:cs="Calibri"/>
        </w:rPr>
        <w:t xml:space="preserve"> pa pro rata </w:t>
      </w:r>
    </w:p>
    <w:p w:rsidR="001E7019" w:rsidRDefault="001E7019">
      <w:pPr>
        <w:rPr>
          <w:rFonts w:ascii="Calibri" w:eastAsia="Calibri" w:hAnsi="Calibri" w:cs="Calibri"/>
          <w:b/>
        </w:rPr>
      </w:pPr>
      <w:bookmarkStart w:id="0" w:name="_GoBack"/>
      <w:bookmarkEnd w:id="0"/>
    </w:p>
    <w:p w:rsidR="001E7019" w:rsidRDefault="00427202">
      <w:pPr>
        <w:rPr>
          <w:rFonts w:ascii="Calibri" w:eastAsia="Calibri" w:hAnsi="Calibri" w:cs="Calibri"/>
        </w:rPr>
      </w:pPr>
      <w:r>
        <w:rPr>
          <w:rFonts w:ascii="Calibri" w:eastAsia="Calibri" w:hAnsi="Calibri" w:cs="Calibri"/>
          <w:b/>
          <w:u w:val="single"/>
        </w:rPr>
        <w:t>Hours:</w:t>
      </w:r>
      <w:r>
        <w:rPr>
          <w:rFonts w:ascii="Calibri" w:eastAsia="Calibri" w:hAnsi="Calibri" w:cs="Calibri"/>
          <w:b/>
        </w:rPr>
        <w:t xml:space="preserve">                                        </w:t>
      </w:r>
      <w:r>
        <w:rPr>
          <w:rFonts w:ascii="Calibri" w:eastAsia="Calibri" w:hAnsi="Calibri" w:cs="Calibri"/>
        </w:rPr>
        <w:t>21 hours per week</w:t>
      </w:r>
      <w:r>
        <w:rPr>
          <w:rFonts w:ascii="Calibri" w:eastAsia="Calibri" w:hAnsi="Calibri" w:cs="Calibri"/>
          <w:b/>
        </w:rPr>
        <w:t xml:space="preserve"> </w:t>
      </w:r>
    </w:p>
    <w:p w:rsidR="001E7019" w:rsidRDefault="001E7019">
      <w:pPr>
        <w:rPr>
          <w:rFonts w:ascii="Calibri" w:eastAsia="Calibri" w:hAnsi="Calibri" w:cs="Calibri"/>
          <w:b/>
        </w:rPr>
      </w:pPr>
    </w:p>
    <w:p w:rsidR="001E7019" w:rsidRDefault="00427202">
      <w:pPr>
        <w:rPr>
          <w:rFonts w:ascii="Calibri" w:eastAsia="Calibri" w:hAnsi="Calibri" w:cs="Calibri"/>
        </w:rPr>
      </w:pPr>
      <w:r>
        <w:rPr>
          <w:rFonts w:ascii="Calibri" w:eastAsia="Calibri" w:hAnsi="Calibri" w:cs="Calibri"/>
          <w:b/>
          <w:u w:val="single"/>
        </w:rPr>
        <w:t>Contract type:</w:t>
      </w:r>
      <w:r>
        <w:rPr>
          <w:rFonts w:ascii="Calibri" w:eastAsia="Calibri" w:hAnsi="Calibri" w:cs="Calibri"/>
          <w:b/>
          <w:u w:val="single"/>
        </w:rPr>
        <w:tab/>
      </w:r>
      <w:r>
        <w:rPr>
          <w:rFonts w:ascii="Calibri" w:eastAsia="Calibri" w:hAnsi="Calibri" w:cs="Calibri"/>
          <w:b/>
        </w:rPr>
        <w:tab/>
      </w:r>
      <w:r>
        <w:rPr>
          <w:rFonts w:ascii="Calibri" w:eastAsia="Calibri" w:hAnsi="Calibri" w:cs="Calibri"/>
          <w:b/>
        </w:rPr>
        <w:tab/>
      </w:r>
      <w:r>
        <w:rPr>
          <w:rFonts w:ascii="Calibri" w:eastAsia="Calibri" w:hAnsi="Calibri" w:cs="Calibri"/>
        </w:rPr>
        <w:t>Minimum of 1 year</w:t>
      </w:r>
    </w:p>
    <w:p w:rsidR="001E7019" w:rsidRDefault="00427202">
      <w:pPr>
        <w:rPr>
          <w:rFonts w:ascii="Calibri" w:eastAsia="Calibri" w:hAnsi="Calibri" w:cs="Calibri"/>
          <w:b/>
        </w:rPr>
      </w:pPr>
      <w:r>
        <w:rPr>
          <w:rFonts w:ascii="Calibri" w:eastAsia="Calibri" w:hAnsi="Calibri" w:cs="Calibri"/>
          <w:b/>
        </w:rPr>
        <w:t xml:space="preserve">                                               </w:t>
      </w:r>
    </w:p>
    <w:p w:rsidR="001E7019" w:rsidRDefault="00427202">
      <w:pPr>
        <w:rPr>
          <w:rFonts w:ascii="Calibri" w:eastAsia="Calibri" w:hAnsi="Calibri" w:cs="Calibri"/>
          <w:b/>
        </w:rPr>
      </w:pPr>
      <w:r>
        <w:rPr>
          <w:rFonts w:ascii="Calibri" w:eastAsia="Calibri" w:hAnsi="Calibri" w:cs="Calibri"/>
          <w:b/>
          <w:u w:val="single"/>
        </w:rPr>
        <w:t>Probationary Period:</w:t>
      </w:r>
      <w:r>
        <w:rPr>
          <w:rFonts w:ascii="Calibri" w:eastAsia="Calibri" w:hAnsi="Calibri" w:cs="Calibri"/>
          <w:b/>
        </w:rPr>
        <w:t xml:space="preserve">              </w:t>
      </w:r>
      <w:r>
        <w:rPr>
          <w:rFonts w:ascii="Calibri" w:eastAsia="Calibri" w:hAnsi="Calibri" w:cs="Calibri"/>
        </w:rPr>
        <w:t>Six months</w:t>
      </w:r>
    </w:p>
    <w:p w:rsidR="001E7019" w:rsidRDefault="001E7019">
      <w:pPr>
        <w:rPr>
          <w:rFonts w:ascii="Calibri" w:eastAsia="Calibri" w:hAnsi="Calibri" w:cs="Calibri"/>
          <w:b/>
        </w:rPr>
      </w:pPr>
    </w:p>
    <w:p w:rsidR="001E7019" w:rsidRDefault="00427202">
      <w:pPr>
        <w:rPr>
          <w:rFonts w:ascii="Calibri" w:eastAsia="Calibri" w:hAnsi="Calibri" w:cs="Calibri"/>
          <w:b/>
        </w:rPr>
      </w:pPr>
      <w:r>
        <w:rPr>
          <w:rFonts w:ascii="Calibri" w:eastAsia="Calibri" w:hAnsi="Calibri" w:cs="Calibri"/>
          <w:b/>
          <w:u w:val="single"/>
        </w:rPr>
        <w:t>Based at:</w:t>
      </w:r>
      <w:r>
        <w:rPr>
          <w:rFonts w:ascii="Calibri" w:eastAsia="Calibri" w:hAnsi="Calibri" w:cs="Calibri"/>
          <w:b/>
        </w:rPr>
        <w:t xml:space="preserve">                                   </w:t>
      </w:r>
      <w:r>
        <w:rPr>
          <w:rFonts w:ascii="Calibri" w:eastAsia="Calibri" w:hAnsi="Calibri" w:cs="Calibri"/>
        </w:rPr>
        <w:t>Swansea Mind Centre, 66 St Helens Road, Swansea with regular travel to schools    and community groups within Swansea</w:t>
      </w:r>
    </w:p>
    <w:p w:rsidR="001E7019" w:rsidRDefault="001E7019">
      <w:pPr>
        <w:rPr>
          <w:rFonts w:ascii="Calibri" w:eastAsia="Calibri" w:hAnsi="Calibri" w:cs="Calibri"/>
        </w:rPr>
      </w:pPr>
    </w:p>
    <w:p w:rsidR="001E7019" w:rsidRDefault="001E7019">
      <w:pPr>
        <w:rPr>
          <w:rFonts w:ascii="Calibri" w:eastAsia="Calibri" w:hAnsi="Calibri" w:cs="Calibri"/>
          <w:b/>
          <w:u w:val="single"/>
        </w:rPr>
      </w:pPr>
    </w:p>
    <w:p w:rsidR="001E7019" w:rsidRDefault="00427202">
      <w:pPr>
        <w:rPr>
          <w:rFonts w:ascii="Calibri" w:eastAsia="Calibri" w:hAnsi="Calibri" w:cs="Calibri"/>
          <w:b/>
          <w:u w:val="single"/>
        </w:rPr>
      </w:pPr>
      <w:r>
        <w:rPr>
          <w:rFonts w:ascii="Calibri" w:eastAsia="Calibri" w:hAnsi="Calibri" w:cs="Calibri"/>
          <w:b/>
          <w:u w:val="single"/>
        </w:rPr>
        <w:t xml:space="preserve">Outline of </w:t>
      </w:r>
      <w:proofErr w:type="spellStart"/>
      <w:r>
        <w:rPr>
          <w:rFonts w:ascii="Calibri" w:eastAsia="Calibri" w:hAnsi="Calibri" w:cs="Calibri"/>
          <w:b/>
          <w:u w:val="single"/>
        </w:rPr>
        <w:t>Organisation</w:t>
      </w:r>
      <w:proofErr w:type="spellEnd"/>
    </w:p>
    <w:p w:rsidR="001E7019" w:rsidRDefault="001E7019">
      <w:pPr>
        <w:rPr>
          <w:rFonts w:ascii="Calibri" w:eastAsia="Calibri" w:hAnsi="Calibri" w:cs="Calibri"/>
          <w:u w:val="single"/>
        </w:rPr>
      </w:pPr>
    </w:p>
    <w:p w:rsidR="001E7019" w:rsidRDefault="00427202">
      <w:pPr>
        <w:jc w:val="both"/>
        <w:rPr>
          <w:rFonts w:ascii="Calibri" w:eastAsia="Calibri" w:hAnsi="Calibri" w:cs="Calibri"/>
        </w:rPr>
      </w:pPr>
      <w:r>
        <w:rPr>
          <w:rFonts w:ascii="Calibri" w:eastAsia="Calibri" w:hAnsi="Calibri" w:cs="Calibri"/>
        </w:rPr>
        <w:t xml:space="preserve">Swansea Mind is an independent local voluntary </w:t>
      </w:r>
      <w:proofErr w:type="spellStart"/>
      <w:r>
        <w:rPr>
          <w:rFonts w:ascii="Calibri" w:eastAsia="Calibri" w:hAnsi="Calibri" w:cs="Calibri"/>
        </w:rPr>
        <w:t>organisation</w:t>
      </w:r>
      <w:proofErr w:type="spellEnd"/>
      <w:r>
        <w:rPr>
          <w:rFonts w:ascii="Calibri" w:eastAsia="Calibri" w:hAnsi="Calibri" w:cs="Calibri"/>
        </w:rPr>
        <w:t>.  It provides services with and for people with mental health problems.</w:t>
      </w:r>
    </w:p>
    <w:p w:rsidR="001E7019" w:rsidRDefault="001E7019">
      <w:pPr>
        <w:jc w:val="both"/>
        <w:rPr>
          <w:rFonts w:ascii="Calibri" w:eastAsia="Calibri" w:hAnsi="Calibri" w:cs="Calibri"/>
        </w:rPr>
      </w:pPr>
    </w:p>
    <w:p w:rsidR="001E7019" w:rsidRDefault="00427202">
      <w:pPr>
        <w:jc w:val="both"/>
        <w:rPr>
          <w:rFonts w:ascii="Calibri" w:eastAsia="Calibri" w:hAnsi="Calibri" w:cs="Calibri"/>
        </w:rPr>
      </w:pPr>
      <w:r>
        <w:rPr>
          <w:rFonts w:ascii="Calibri" w:eastAsia="Calibri" w:hAnsi="Calibri" w:cs="Calibri"/>
        </w:rPr>
        <w:t xml:space="preserve">Swansea Mind is working towards establishing partnerships with other </w:t>
      </w:r>
      <w:proofErr w:type="spellStart"/>
      <w:r>
        <w:rPr>
          <w:rFonts w:ascii="Calibri" w:eastAsia="Calibri" w:hAnsi="Calibri" w:cs="Calibri"/>
        </w:rPr>
        <w:t>organisations</w:t>
      </w:r>
      <w:proofErr w:type="spellEnd"/>
      <w:r>
        <w:rPr>
          <w:rFonts w:ascii="Calibri" w:eastAsia="Calibri" w:hAnsi="Calibri" w:cs="Calibri"/>
        </w:rPr>
        <w:t xml:space="preserve"> in both the voluntary and the statutory sector.</w:t>
      </w:r>
    </w:p>
    <w:p w:rsidR="001E7019" w:rsidRDefault="001E7019">
      <w:pPr>
        <w:jc w:val="both"/>
        <w:rPr>
          <w:rFonts w:ascii="Calibri" w:eastAsia="Calibri" w:hAnsi="Calibri" w:cs="Calibri"/>
        </w:rPr>
      </w:pPr>
    </w:p>
    <w:p w:rsidR="001E7019" w:rsidRDefault="00427202">
      <w:pPr>
        <w:jc w:val="both"/>
        <w:rPr>
          <w:rFonts w:ascii="Calibri" w:eastAsia="Calibri" w:hAnsi="Calibri" w:cs="Calibri"/>
        </w:rPr>
      </w:pPr>
      <w:r>
        <w:rPr>
          <w:rFonts w:ascii="Calibri" w:eastAsia="Calibri" w:hAnsi="Calibri" w:cs="Calibri"/>
        </w:rPr>
        <w:t xml:space="preserve">Swansea Mind values the contribution of everyone in the </w:t>
      </w:r>
      <w:proofErr w:type="spellStart"/>
      <w:r>
        <w:rPr>
          <w:rFonts w:ascii="Calibri" w:eastAsia="Calibri" w:hAnsi="Calibri" w:cs="Calibri"/>
        </w:rPr>
        <w:t>organisation</w:t>
      </w:r>
      <w:proofErr w:type="spellEnd"/>
      <w:r>
        <w:rPr>
          <w:rFonts w:ascii="Calibri" w:eastAsia="Calibri" w:hAnsi="Calibri" w:cs="Calibri"/>
        </w:rPr>
        <w:t xml:space="preserve">.  This means a commitment to consultation, </w:t>
      </w:r>
      <w:proofErr w:type="spellStart"/>
      <w:r>
        <w:rPr>
          <w:rFonts w:ascii="Calibri" w:eastAsia="Calibri" w:hAnsi="Calibri" w:cs="Calibri"/>
        </w:rPr>
        <w:t>teamworking</w:t>
      </w:r>
      <w:proofErr w:type="spellEnd"/>
      <w:r>
        <w:rPr>
          <w:rFonts w:ascii="Calibri" w:eastAsia="Calibri" w:hAnsi="Calibri" w:cs="Calibri"/>
        </w:rPr>
        <w:t>, user empowerment and equal opportunities.</w:t>
      </w:r>
    </w:p>
    <w:p w:rsidR="001E7019" w:rsidRDefault="001E7019">
      <w:pPr>
        <w:rPr>
          <w:rFonts w:ascii="Calibri" w:eastAsia="Calibri" w:hAnsi="Calibri" w:cs="Calibri"/>
          <w:b/>
          <w:u w:val="single"/>
        </w:rPr>
      </w:pPr>
    </w:p>
    <w:p w:rsidR="001E7019" w:rsidRDefault="00427202">
      <w:pPr>
        <w:rPr>
          <w:rFonts w:ascii="Calibri" w:eastAsia="Calibri" w:hAnsi="Calibri" w:cs="Calibri"/>
          <w:b/>
          <w:u w:val="single"/>
        </w:rPr>
      </w:pPr>
      <w:r>
        <w:rPr>
          <w:rFonts w:ascii="Calibri" w:eastAsia="Calibri" w:hAnsi="Calibri" w:cs="Calibri"/>
          <w:b/>
          <w:u w:val="single"/>
        </w:rPr>
        <w:t>Scope of the Post:</w:t>
      </w:r>
    </w:p>
    <w:p w:rsidR="001E7019" w:rsidRDefault="001E7019">
      <w:pPr>
        <w:rPr>
          <w:rFonts w:ascii="Calibri" w:eastAsia="Calibri" w:hAnsi="Calibri" w:cs="Calibri"/>
          <w:u w:val="single"/>
        </w:rPr>
      </w:pPr>
    </w:p>
    <w:p w:rsidR="001E7019" w:rsidRDefault="00427202">
      <w:pPr>
        <w:jc w:val="both"/>
        <w:rPr>
          <w:rFonts w:ascii="Calibri" w:eastAsia="Calibri" w:hAnsi="Calibri" w:cs="Calibri"/>
        </w:rPr>
      </w:pPr>
      <w:r>
        <w:rPr>
          <w:rFonts w:ascii="Calibri" w:eastAsia="Calibri" w:hAnsi="Calibri" w:cs="Calibri"/>
        </w:rPr>
        <w:t>The Young Person’s Resilience Worker will work under the direction of the Services Manager who will provide supervision and support.  The post will require working alone.  As Swansea Mind develops and changes, this post may be subject to ongoing evaluation as appropriate</w:t>
      </w:r>
      <w:proofErr w:type="gramStart"/>
      <w:r>
        <w:rPr>
          <w:rFonts w:ascii="Calibri" w:eastAsia="Calibri" w:hAnsi="Calibri" w:cs="Calibri"/>
        </w:rPr>
        <w:t>..</w:t>
      </w:r>
      <w:proofErr w:type="gramEnd"/>
    </w:p>
    <w:p w:rsidR="001E7019" w:rsidRDefault="001E7019">
      <w:pPr>
        <w:pBdr>
          <w:top w:val="nil"/>
          <w:left w:val="nil"/>
          <w:bottom w:val="nil"/>
          <w:right w:val="nil"/>
          <w:between w:val="nil"/>
        </w:pBdr>
        <w:ind w:right="64"/>
        <w:rPr>
          <w:rFonts w:ascii="Arial" w:eastAsia="Arial" w:hAnsi="Arial" w:cs="Arial"/>
          <w:color w:val="000000"/>
        </w:rPr>
      </w:pPr>
    </w:p>
    <w:p w:rsidR="001E7019" w:rsidRDefault="00427202">
      <w:pPr>
        <w:rPr>
          <w:rFonts w:ascii="Calibri" w:eastAsia="Calibri" w:hAnsi="Calibri" w:cs="Calibri"/>
          <w:b/>
        </w:rPr>
      </w:pPr>
      <w:r>
        <w:rPr>
          <w:rFonts w:ascii="Calibri" w:eastAsia="Calibri" w:hAnsi="Calibri" w:cs="Calibri"/>
          <w:b/>
          <w:u w:val="single"/>
        </w:rPr>
        <w:t>Main purpose of the post:</w:t>
      </w:r>
      <w:r>
        <w:rPr>
          <w:rFonts w:ascii="Calibri" w:eastAsia="Calibri" w:hAnsi="Calibri" w:cs="Calibri"/>
          <w:b/>
        </w:rPr>
        <w:t xml:space="preserve"> </w:t>
      </w:r>
    </w:p>
    <w:p w:rsidR="001E7019" w:rsidRDefault="00427202">
      <w:pPr>
        <w:rPr>
          <w:rFonts w:ascii="Calibri" w:eastAsia="Calibri" w:hAnsi="Calibri" w:cs="Calibri"/>
        </w:rPr>
      </w:pPr>
      <w:r>
        <w:rPr>
          <w:rFonts w:ascii="Calibri" w:eastAsia="Calibri" w:hAnsi="Calibri" w:cs="Calibri"/>
        </w:rPr>
        <w:t>To develop and co-ordinate a young person’s emotional resilience project based in the community and Swansea comprehensive schools.  The project will be based around resilience approaches which will be used in both groups and on a one-to-one basis.  Part of the role will be to deliver training to school personnel and to parents.</w:t>
      </w:r>
    </w:p>
    <w:p w:rsidR="001E7019" w:rsidRDefault="001E7019">
      <w:pPr>
        <w:rPr>
          <w:rFonts w:ascii="Calibri" w:eastAsia="Calibri" w:hAnsi="Calibri" w:cs="Calibri"/>
          <w:b/>
          <w:u w:val="single"/>
        </w:rPr>
      </w:pPr>
    </w:p>
    <w:p w:rsidR="001E7019" w:rsidRDefault="00427202">
      <w:pPr>
        <w:rPr>
          <w:rFonts w:ascii="Calibri" w:eastAsia="Calibri" w:hAnsi="Calibri" w:cs="Calibri"/>
          <w:b/>
          <w:u w:val="single"/>
        </w:rPr>
      </w:pPr>
      <w:r>
        <w:rPr>
          <w:rFonts w:ascii="Calibri" w:eastAsia="Calibri" w:hAnsi="Calibri" w:cs="Calibri"/>
          <w:b/>
          <w:u w:val="single"/>
        </w:rPr>
        <w:t xml:space="preserve">Main Duties and Responsibilities </w:t>
      </w:r>
    </w:p>
    <w:p w:rsidR="001E7019" w:rsidRDefault="001E7019">
      <w:pPr>
        <w:rPr>
          <w:rFonts w:ascii="Calibri" w:eastAsia="Calibri" w:hAnsi="Calibri" w:cs="Calibri"/>
          <w:b/>
        </w:rPr>
      </w:pPr>
    </w:p>
    <w:tbl>
      <w:tblPr>
        <w:tblStyle w:val="a"/>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E7019">
        <w:tc>
          <w:tcPr>
            <w:tcW w:w="9781" w:type="dxa"/>
            <w:tcBorders>
              <w:top w:val="nil"/>
              <w:left w:val="nil"/>
              <w:bottom w:val="nil"/>
              <w:right w:val="nil"/>
            </w:tcBorders>
          </w:tcPr>
          <w:p w:rsidR="001E7019" w:rsidRDefault="001E7019">
            <w:pPr>
              <w:rPr>
                <w:rFonts w:ascii="Arial" w:eastAsia="Arial" w:hAnsi="Arial" w:cs="Arial"/>
                <w:b/>
              </w:rPr>
            </w:pPr>
          </w:p>
        </w:tc>
      </w:tr>
      <w:tr w:rsidR="001E7019">
        <w:trPr>
          <w:trHeight w:val="315"/>
        </w:trPr>
        <w:tc>
          <w:tcPr>
            <w:tcW w:w="9781" w:type="dxa"/>
            <w:tcBorders>
              <w:top w:val="nil"/>
              <w:left w:val="nil"/>
              <w:bottom w:val="nil"/>
              <w:right w:val="nil"/>
            </w:tcBorders>
          </w:tcPr>
          <w:p w:rsidR="001E7019" w:rsidRDefault="00427202">
            <w:pPr>
              <w:rPr>
                <w:rFonts w:ascii="Calibri" w:eastAsia="Calibri" w:hAnsi="Calibri" w:cs="Calibri"/>
                <w:b/>
              </w:rPr>
            </w:pPr>
            <w:r>
              <w:rPr>
                <w:rFonts w:ascii="Calibri" w:eastAsia="Calibri" w:hAnsi="Calibri" w:cs="Calibri"/>
                <w:b/>
              </w:rPr>
              <w:t>To be responsible for:</w:t>
            </w:r>
          </w:p>
        </w:tc>
      </w:tr>
      <w:tr w:rsidR="001E7019">
        <w:tc>
          <w:tcPr>
            <w:tcW w:w="9781" w:type="dxa"/>
            <w:tcBorders>
              <w:top w:val="nil"/>
              <w:left w:val="nil"/>
              <w:bottom w:val="nil"/>
              <w:right w:val="nil"/>
            </w:tcBorders>
          </w:tcPr>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Setting up and developing  support groups with an emphasis on building young people’s resilience (both school and community based)</w:t>
            </w:r>
          </w:p>
        </w:tc>
      </w:tr>
      <w:tr w:rsidR="001E7019">
        <w:tc>
          <w:tcPr>
            <w:tcW w:w="9781" w:type="dxa"/>
            <w:tcBorders>
              <w:top w:val="nil"/>
              <w:left w:val="nil"/>
              <w:bottom w:val="nil"/>
              <w:right w:val="nil"/>
            </w:tcBorders>
          </w:tcPr>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Working closely with local schools, statutory and voluntary services </w:t>
            </w:r>
          </w:p>
          <w:p w:rsidR="001E7019" w:rsidRDefault="00427202">
            <w:pPr>
              <w:numPr>
                <w:ilvl w:val="0"/>
                <w:numId w:val="3"/>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Publicising</w:t>
            </w:r>
            <w:proofErr w:type="spellEnd"/>
            <w:r>
              <w:rPr>
                <w:rFonts w:ascii="Calibri" w:eastAsia="Calibri" w:hAnsi="Calibri" w:cs="Calibri"/>
                <w:color w:val="000000"/>
              </w:rPr>
              <w:t xml:space="preserve"> and promoting the project</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Training, supporting and supervising volunteers</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Identifying opportunities for development and future funding</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w:t>
            </w:r>
            <w:proofErr w:type="spellStart"/>
            <w:r>
              <w:rPr>
                <w:rFonts w:ascii="Calibri" w:eastAsia="Calibri" w:hAnsi="Calibri" w:cs="Calibri"/>
                <w:color w:val="000000"/>
              </w:rPr>
              <w:t>ordinating</w:t>
            </w:r>
            <w:proofErr w:type="spellEnd"/>
            <w:r>
              <w:rPr>
                <w:rFonts w:ascii="Calibri" w:eastAsia="Calibri" w:hAnsi="Calibri" w:cs="Calibri"/>
                <w:color w:val="000000"/>
              </w:rPr>
              <w:t xml:space="preserve"> and managing referrals to the project including assessing risk and obtaining consent from parents/guardians</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Developing policies and procedures</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Producing regular reports for funders and for Swansea Mind management</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Researching, developing and delivering training for school personnel</w:t>
            </w:r>
          </w:p>
        </w:tc>
      </w:tr>
      <w:tr w:rsidR="001E7019">
        <w:tc>
          <w:tcPr>
            <w:tcW w:w="9781" w:type="dxa"/>
            <w:tcBorders>
              <w:top w:val="nil"/>
              <w:left w:val="nil"/>
              <w:bottom w:val="nil"/>
              <w:right w:val="nil"/>
            </w:tcBorders>
          </w:tcPr>
          <w:p w:rsidR="001E7019" w:rsidRDefault="001E7019"/>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Monitoring and evaluating including the collection of regular wellbeing, satisfaction and positive life changes measures</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Submitting outcomes and outcomes to line manager</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within targets as set by the line manager</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Attending supervision with the line manager</w:t>
            </w:r>
          </w:p>
          <w:p w:rsidR="001E7019" w:rsidRDefault="0042720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other duties as required</w:t>
            </w:r>
          </w:p>
          <w:p w:rsidR="001E7019" w:rsidRDefault="001E7019">
            <w:pPr>
              <w:pBdr>
                <w:top w:val="nil"/>
                <w:left w:val="nil"/>
                <w:bottom w:val="nil"/>
                <w:right w:val="nil"/>
                <w:between w:val="nil"/>
              </w:pBdr>
              <w:ind w:left="1210"/>
              <w:rPr>
                <w:rFonts w:ascii="Calibri" w:eastAsia="Calibri" w:hAnsi="Calibri" w:cs="Calibri"/>
                <w:color w:val="000000"/>
              </w:rPr>
            </w:pPr>
          </w:p>
        </w:tc>
      </w:tr>
      <w:tr w:rsidR="001E7019">
        <w:tc>
          <w:tcPr>
            <w:tcW w:w="9781" w:type="dxa"/>
            <w:tcBorders>
              <w:top w:val="nil"/>
              <w:left w:val="nil"/>
              <w:bottom w:val="nil"/>
              <w:right w:val="nil"/>
            </w:tcBorders>
          </w:tcPr>
          <w:p w:rsidR="001E7019" w:rsidRDefault="001E7019">
            <w:pPr>
              <w:pBdr>
                <w:top w:val="nil"/>
                <w:left w:val="nil"/>
                <w:bottom w:val="nil"/>
                <w:right w:val="nil"/>
                <w:between w:val="nil"/>
              </w:pBdr>
              <w:spacing w:after="160" w:line="259" w:lineRule="auto"/>
              <w:ind w:left="720"/>
              <w:rPr>
                <w:rFonts w:ascii="Calibri" w:eastAsia="Calibri" w:hAnsi="Calibri" w:cs="Calibri"/>
                <w:color w:val="000000"/>
              </w:rPr>
            </w:pPr>
          </w:p>
        </w:tc>
      </w:tr>
    </w:tbl>
    <w:p w:rsidR="001E7019" w:rsidRDefault="001E7019">
      <w:pPr>
        <w:spacing w:line="360" w:lineRule="auto"/>
        <w:jc w:val="both"/>
        <w:rPr>
          <w:rFonts w:ascii="Calibri" w:eastAsia="Calibri" w:hAnsi="Calibri" w:cs="Calibri"/>
          <w:b/>
          <w:u w:val="single"/>
        </w:rPr>
      </w:pPr>
    </w:p>
    <w:p w:rsidR="001E7019" w:rsidRDefault="00427202">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Health &amp; Safety</w:t>
      </w:r>
    </w:p>
    <w:p w:rsidR="001E7019" w:rsidRDefault="001E7019">
      <w:pPr>
        <w:pBdr>
          <w:top w:val="nil"/>
          <w:left w:val="nil"/>
          <w:bottom w:val="nil"/>
          <w:right w:val="nil"/>
          <w:between w:val="nil"/>
        </w:pBdr>
        <w:rPr>
          <w:rFonts w:ascii="Calibri" w:eastAsia="Calibri" w:hAnsi="Calibri" w:cs="Calibri"/>
          <w:color w:val="000000"/>
        </w:rPr>
      </w:pPr>
    </w:p>
    <w:p w:rsidR="001E7019" w:rsidRDefault="0042720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employees of Swansea Mind have a statutory duty of care to their own personal safety and that of others who may be affected by their actions or omissions. Employees are required to co-operate with management to enable Swansea Mind to meet its own legal duties and to report any hazardous situation or defective equipment</w:t>
      </w:r>
    </w:p>
    <w:p w:rsidR="001E7019" w:rsidRDefault="001E7019">
      <w:pPr>
        <w:pBdr>
          <w:top w:val="nil"/>
          <w:left w:val="nil"/>
          <w:bottom w:val="nil"/>
          <w:right w:val="nil"/>
          <w:between w:val="nil"/>
        </w:pBdr>
        <w:rPr>
          <w:rFonts w:ascii="Calibri" w:eastAsia="Calibri" w:hAnsi="Calibri" w:cs="Calibri"/>
          <w:b/>
          <w:color w:val="000000"/>
          <w:u w:val="single"/>
        </w:rPr>
      </w:pPr>
    </w:p>
    <w:p w:rsidR="001E7019" w:rsidRDefault="00427202">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Flexibility statement</w:t>
      </w:r>
    </w:p>
    <w:p w:rsidR="001E7019" w:rsidRDefault="001E7019">
      <w:pPr>
        <w:pBdr>
          <w:top w:val="nil"/>
          <w:left w:val="nil"/>
          <w:bottom w:val="nil"/>
          <w:right w:val="nil"/>
          <w:between w:val="nil"/>
        </w:pBdr>
        <w:rPr>
          <w:rFonts w:ascii="Calibri" w:eastAsia="Calibri" w:hAnsi="Calibri" w:cs="Calibri"/>
          <w:color w:val="000000"/>
        </w:rPr>
      </w:pPr>
    </w:p>
    <w:p w:rsidR="001E7019" w:rsidRDefault="00427202">
      <w:pPr>
        <w:spacing w:line="360" w:lineRule="auto"/>
        <w:ind w:left="360"/>
        <w:jc w:val="both"/>
        <w:rPr>
          <w:rFonts w:ascii="Calibri" w:eastAsia="Calibri" w:hAnsi="Calibri" w:cs="Calibri"/>
        </w:rPr>
      </w:pPr>
      <w:r>
        <w:rPr>
          <w:rFonts w:ascii="Calibri" w:eastAsia="Calibri" w:hAnsi="Calibri" w:cs="Calibri"/>
        </w:rPr>
        <w:t>The content of this Job Description represents an outline of the post only, and is therefore not a precise catalogue of duties and responsibilities. The Job Description is therefore intended to be flexible and is subject to review and amendment in the light of changing circumstances.</w:t>
      </w:r>
    </w:p>
    <w:p w:rsidR="001E7019" w:rsidRDefault="001E7019">
      <w:pPr>
        <w:spacing w:line="360" w:lineRule="auto"/>
        <w:ind w:left="360"/>
        <w:jc w:val="both"/>
        <w:rPr>
          <w:rFonts w:ascii="Calibri" w:eastAsia="Calibri" w:hAnsi="Calibri" w:cs="Calibri"/>
        </w:rPr>
      </w:pPr>
    </w:p>
    <w:p w:rsidR="001E7019" w:rsidRDefault="001E7019">
      <w:pPr>
        <w:spacing w:line="360" w:lineRule="auto"/>
        <w:ind w:left="360"/>
        <w:jc w:val="both"/>
        <w:rPr>
          <w:rFonts w:ascii="Calibri" w:eastAsia="Calibri" w:hAnsi="Calibri" w:cs="Calibri"/>
        </w:rPr>
      </w:pPr>
    </w:p>
    <w:p w:rsidR="001E7019" w:rsidRDefault="001E7019">
      <w:pPr>
        <w:spacing w:line="360" w:lineRule="auto"/>
        <w:ind w:left="360"/>
        <w:jc w:val="both"/>
        <w:rPr>
          <w:rFonts w:ascii="Calibri" w:eastAsia="Calibri" w:hAnsi="Calibri" w:cs="Calibri"/>
        </w:rPr>
      </w:pPr>
    </w:p>
    <w:p w:rsidR="001E7019" w:rsidRDefault="001E7019">
      <w:pPr>
        <w:spacing w:line="360" w:lineRule="auto"/>
        <w:ind w:left="360"/>
        <w:jc w:val="both"/>
        <w:rPr>
          <w:rFonts w:ascii="Calibri" w:eastAsia="Calibri" w:hAnsi="Calibri" w:cs="Calibri"/>
        </w:rPr>
      </w:pPr>
    </w:p>
    <w:p w:rsidR="001E7019" w:rsidRDefault="00427202">
      <w:pPr>
        <w:pBdr>
          <w:top w:val="single" w:sz="4" w:space="15" w:color="000000"/>
          <w:left w:val="single" w:sz="4" w:space="4" w:color="000000"/>
          <w:bottom w:val="single" w:sz="4" w:space="8" w:color="000000"/>
          <w:right w:val="single" w:sz="4" w:space="4" w:color="000000"/>
        </w:pBdr>
        <w:jc w:val="center"/>
        <w:rPr>
          <w:rFonts w:ascii="Calibri" w:eastAsia="Calibri" w:hAnsi="Calibri" w:cs="Calibri"/>
          <w:b/>
        </w:rPr>
      </w:pPr>
      <w:r>
        <w:rPr>
          <w:rFonts w:ascii="Calibri" w:eastAsia="Calibri" w:hAnsi="Calibri" w:cs="Calibri"/>
          <w:b/>
        </w:rPr>
        <w:lastRenderedPageBreak/>
        <w:t>Young Person’s Resilience Worker</w:t>
      </w:r>
    </w:p>
    <w:p w:rsidR="001E7019" w:rsidRDefault="00427202">
      <w:pPr>
        <w:pBdr>
          <w:top w:val="single" w:sz="4" w:space="15" w:color="000000"/>
          <w:left w:val="single" w:sz="4" w:space="4" w:color="000000"/>
          <w:bottom w:val="single" w:sz="4" w:space="8" w:color="000000"/>
          <w:right w:val="single" w:sz="4" w:space="4" w:color="000000"/>
        </w:pBdr>
        <w:jc w:val="center"/>
        <w:rPr>
          <w:rFonts w:ascii="Calibri" w:eastAsia="Calibri" w:hAnsi="Calibri" w:cs="Calibri"/>
          <w:b/>
        </w:rPr>
      </w:pPr>
      <w:r>
        <w:rPr>
          <w:rFonts w:ascii="Calibri" w:eastAsia="Calibri" w:hAnsi="Calibri" w:cs="Calibri"/>
          <w:b/>
        </w:rPr>
        <w:t>Swansea Mind</w:t>
      </w:r>
    </w:p>
    <w:p w:rsidR="001E7019" w:rsidRDefault="00427202">
      <w:pPr>
        <w:pBdr>
          <w:top w:val="single" w:sz="4" w:space="15" w:color="000000"/>
          <w:left w:val="single" w:sz="4" w:space="4" w:color="000000"/>
          <w:bottom w:val="single" w:sz="4" w:space="8" w:color="000000"/>
          <w:right w:val="single" w:sz="4" w:space="4" w:color="000000"/>
        </w:pBdr>
        <w:jc w:val="center"/>
        <w:rPr>
          <w:rFonts w:ascii="Calibri" w:eastAsia="Calibri" w:hAnsi="Calibri" w:cs="Calibri"/>
          <w:b/>
        </w:rPr>
      </w:pPr>
      <w:r>
        <w:rPr>
          <w:rFonts w:ascii="Calibri" w:eastAsia="Calibri" w:hAnsi="Calibri" w:cs="Calibri"/>
          <w:b/>
        </w:rPr>
        <w:t>Person Specification</w:t>
      </w:r>
    </w:p>
    <w:p w:rsidR="001E7019" w:rsidRDefault="001E7019">
      <w:pPr>
        <w:jc w:val="center"/>
        <w:rPr>
          <w:rFonts w:ascii="Calibri" w:eastAsia="Calibri" w:hAnsi="Calibri" w:cs="Calibri"/>
          <w:b/>
        </w:rPr>
      </w:pPr>
    </w:p>
    <w:p w:rsidR="001E7019" w:rsidRDefault="001E7019">
      <w:pPr>
        <w:rPr>
          <w:rFonts w:ascii="Arial" w:eastAsia="Arial" w:hAnsi="Arial" w:cs="Arial"/>
        </w:rPr>
      </w:pPr>
    </w:p>
    <w:p w:rsidR="001E7019" w:rsidRDefault="00427202">
      <w:pPr>
        <w:rPr>
          <w:rFonts w:ascii="Calibri" w:eastAsia="Calibri" w:hAnsi="Calibri" w:cs="Calibri"/>
          <w:b/>
        </w:rPr>
      </w:pPr>
      <w:r>
        <w:rPr>
          <w:rFonts w:ascii="Calibri" w:eastAsia="Calibri" w:hAnsi="Calibri" w:cs="Calibri"/>
          <w:b/>
        </w:rPr>
        <w:t>Person specification</w:t>
      </w:r>
    </w:p>
    <w:p w:rsidR="001E7019" w:rsidRDefault="001E7019">
      <w:pPr>
        <w:rPr>
          <w:rFonts w:ascii="Calibri" w:eastAsia="Calibri" w:hAnsi="Calibri" w:cs="Calibri"/>
          <w:b/>
        </w:rPr>
      </w:pPr>
    </w:p>
    <w:p w:rsidR="001E7019" w:rsidRDefault="00427202">
      <w:pPr>
        <w:rPr>
          <w:rFonts w:ascii="Calibri" w:eastAsia="Calibri" w:hAnsi="Calibri" w:cs="Calibri"/>
          <w:b/>
        </w:rPr>
      </w:pPr>
      <w:r>
        <w:rPr>
          <w:rFonts w:ascii="Calibri" w:eastAsia="Calibri" w:hAnsi="Calibri" w:cs="Calibri"/>
          <w:b/>
        </w:rPr>
        <w:t>Essential</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working imaginatively with, and providing emotional wellbeing to, young people</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Experience of group work </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Knowledge of resilience approaches </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setting up, developing and leading projects</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managing volunteers</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confidently create and provide training to professionals</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Highly </w:t>
      </w:r>
      <w:proofErr w:type="spellStart"/>
      <w:r>
        <w:rPr>
          <w:rFonts w:ascii="Calibri" w:eastAsia="Calibri" w:hAnsi="Calibri" w:cs="Calibri"/>
          <w:color w:val="000000"/>
          <w:sz w:val="22"/>
          <w:szCs w:val="22"/>
        </w:rPr>
        <w:t>organised</w:t>
      </w:r>
      <w:proofErr w:type="spellEnd"/>
      <w:r>
        <w:rPr>
          <w:rFonts w:ascii="Calibri" w:eastAsia="Calibri" w:hAnsi="Calibri" w:cs="Calibri"/>
          <w:color w:val="000000"/>
          <w:sz w:val="22"/>
          <w:szCs w:val="22"/>
        </w:rPr>
        <w:t xml:space="preserve"> with excellent multi-tasking skills</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Confident and articulate with excellent communication skills </w:t>
      </w:r>
    </w:p>
    <w:p w:rsidR="001E7019" w:rsidRDefault="00427202">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Diligent with a strong attention to detail</w:t>
      </w:r>
    </w:p>
    <w:p w:rsidR="001E7019" w:rsidRDefault="004272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Proficient with Microsoft Office suite including, Word, Excel, Outlook, </w:t>
      </w:r>
      <w:proofErr w:type="spellStart"/>
      <w:r>
        <w:rPr>
          <w:rFonts w:ascii="Calibri" w:eastAsia="Calibri" w:hAnsi="Calibri" w:cs="Calibri"/>
          <w:color w:val="000000"/>
          <w:sz w:val="22"/>
          <w:szCs w:val="22"/>
        </w:rPr>
        <w:t>Powerpoint</w:t>
      </w:r>
      <w:proofErr w:type="spellEnd"/>
      <w:r>
        <w:rPr>
          <w:rFonts w:ascii="Calibri" w:eastAsia="Calibri" w:hAnsi="Calibri" w:cs="Calibri"/>
          <w:color w:val="000000"/>
          <w:sz w:val="22"/>
          <w:szCs w:val="22"/>
        </w:rPr>
        <w:t xml:space="preserve">  </w:t>
      </w:r>
    </w:p>
    <w:p w:rsidR="001E7019" w:rsidRDefault="004272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to work independently and </w:t>
      </w:r>
      <w:proofErr w:type="spellStart"/>
      <w:r>
        <w:rPr>
          <w:rFonts w:ascii="Calibri" w:eastAsia="Calibri" w:hAnsi="Calibri" w:cs="Calibri"/>
          <w:color w:val="000000"/>
          <w:sz w:val="22"/>
          <w:szCs w:val="22"/>
        </w:rPr>
        <w:t>prioritise</w:t>
      </w:r>
      <w:proofErr w:type="spellEnd"/>
      <w:r>
        <w:rPr>
          <w:rFonts w:ascii="Calibri" w:eastAsia="Calibri" w:hAnsi="Calibri" w:cs="Calibri"/>
          <w:color w:val="000000"/>
          <w:sz w:val="22"/>
          <w:szCs w:val="22"/>
        </w:rPr>
        <w:t xml:space="preserve"> workload</w:t>
      </w:r>
    </w:p>
    <w:p w:rsidR="001E7019" w:rsidRDefault="004272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deal with confidential information sensitively and appropriately</w:t>
      </w:r>
    </w:p>
    <w:p w:rsidR="001E7019" w:rsidRDefault="004272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Willingness to be flexible</w:t>
      </w:r>
    </w:p>
    <w:p w:rsidR="001E7019" w:rsidRDefault="004272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Clean driving </w:t>
      </w:r>
      <w:proofErr w:type="spellStart"/>
      <w:r>
        <w:rPr>
          <w:rFonts w:ascii="Calibri" w:eastAsia="Calibri" w:hAnsi="Calibri" w:cs="Calibri"/>
          <w:color w:val="000000"/>
          <w:sz w:val="22"/>
          <w:szCs w:val="22"/>
        </w:rPr>
        <w:t>licence</w:t>
      </w:r>
      <w:proofErr w:type="spellEnd"/>
      <w:r>
        <w:rPr>
          <w:rFonts w:ascii="Calibri" w:eastAsia="Calibri" w:hAnsi="Calibri" w:cs="Calibri"/>
          <w:color w:val="000000"/>
          <w:sz w:val="22"/>
          <w:szCs w:val="22"/>
        </w:rPr>
        <w:t xml:space="preserve"> and access to a roadworthy car</w:t>
      </w:r>
    </w:p>
    <w:p w:rsidR="001E7019" w:rsidRDefault="001E7019">
      <w:pPr>
        <w:ind w:left="360"/>
      </w:pPr>
    </w:p>
    <w:p w:rsidR="001E7019" w:rsidRDefault="001E7019"/>
    <w:p w:rsidR="001E7019" w:rsidRDefault="00427202">
      <w:pPr>
        <w:rPr>
          <w:b/>
        </w:rPr>
      </w:pPr>
      <w:r>
        <w:rPr>
          <w:b/>
        </w:rPr>
        <w:t>Desirable</w:t>
      </w:r>
    </w:p>
    <w:p w:rsidR="001E7019" w:rsidRDefault="004272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speak Welsh</w:t>
      </w:r>
    </w:p>
    <w:p w:rsidR="001E7019" w:rsidRDefault="004272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Knowledge of the third sector</w:t>
      </w:r>
    </w:p>
    <w:p w:rsidR="001E7019" w:rsidRDefault="004272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mental health services</w:t>
      </w:r>
    </w:p>
    <w:p w:rsidR="001E7019" w:rsidRDefault="001E7019">
      <w:pPr>
        <w:ind w:left="360"/>
      </w:pPr>
    </w:p>
    <w:p w:rsidR="001E7019" w:rsidRDefault="001E7019">
      <w:pPr>
        <w:rPr>
          <w:b/>
        </w:rPr>
      </w:pPr>
    </w:p>
    <w:p w:rsidR="001E7019" w:rsidRDefault="001E7019">
      <w:pPr>
        <w:rPr>
          <w:b/>
        </w:rPr>
      </w:pPr>
    </w:p>
    <w:p w:rsidR="001E7019" w:rsidRDefault="001E7019">
      <w:pPr>
        <w:rPr>
          <w:b/>
        </w:rPr>
      </w:pPr>
      <w:bookmarkStart w:id="1" w:name="_heading=h.gjdgxs" w:colFirst="0" w:colLast="0"/>
      <w:bookmarkEnd w:id="1"/>
    </w:p>
    <w:p w:rsidR="001E7019" w:rsidRDefault="001E7019"/>
    <w:p w:rsidR="001E7019" w:rsidRDefault="001E7019"/>
    <w:p w:rsidR="001E7019" w:rsidRDefault="001E7019">
      <w:pPr>
        <w:rPr>
          <w:rFonts w:ascii="Calibri" w:eastAsia="Calibri" w:hAnsi="Calibri" w:cs="Calibri"/>
        </w:rPr>
      </w:pPr>
    </w:p>
    <w:p w:rsidR="001E7019" w:rsidRDefault="00427202">
      <w:r>
        <w:t>Jan 22</w:t>
      </w:r>
    </w:p>
    <w:sectPr w:rsidR="001E70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892"/>
    <w:multiLevelType w:val="multilevel"/>
    <w:tmpl w:val="CE60C3A4"/>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7A59FD"/>
    <w:multiLevelType w:val="multilevel"/>
    <w:tmpl w:val="F7063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DF4726"/>
    <w:multiLevelType w:val="multilevel"/>
    <w:tmpl w:val="7D00D59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19"/>
    <w:rsid w:val="001E7019"/>
    <w:rsid w:val="00427202"/>
    <w:rsid w:val="00B7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3A95A-2297-4476-8380-DA715A5E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7E"/>
    <w:pPr>
      <w:suppressAutoHyphens/>
    </w:pPr>
    <w:rPr>
      <w:lang w:val="en-US"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qFormat/>
    <w:rsid w:val="00B3027E"/>
    <w:pPr>
      <w:suppressAutoHyphens/>
    </w:pPr>
    <w:rPr>
      <w:rFonts w:ascii="Calibri" w:eastAsia="Calibri" w:hAnsi="Calibri"/>
      <w:lang w:eastAsia="ar-SA"/>
    </w:rPr>
  </w:style>
  <w:style w:type="table" w:styleId="TableGrid">
    <w:name w:val="Table Grid"/>
    <w:basedOn w:val="TableNormal"/>
    <w:uiPriority w:val="39"/>
    <w:rsid w:val="00B3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27E"/>
    <w:pPr>
      <w:suppressAutoHyphens w:val="0"/>
      <w:spacing w:after="160" w:line="259" w:lineRule="auto"/>
      <w:ind w:left="720"/>
      <w:contextualSpacing/>
    </w:pPr>
    <w:rPr>
      <w:rFonts w:asciiTheme="minorHAnsi" w:eastAsiaTheme="minorHAnsi" w:hAnsiTheme="minorHAnsi" w:cstheme="minorBidi"/>
      <w:sz w:val="22"/>
      <w:szCs w:val="22"/>
      <w:lang w:val="en-GB" w:eastAsia="en-US"/>
    </w:rPr>
  </w:style>
  <w:style w:type="paragraph" w:styleId="BodyText">
    <w:name w:val="Body Text"/>
    <w:basedOn w:val="Normal"/>
    <w:link w:val="BodyTextChar"/>
    <w:rsid w:val="00B3027E"/>
    <w:pPr>
      <w:suppressAutoHyphens w:val="0"/>
      <w:spacing w:after="120" w:line="276" w:lineRule="auto"/>
    </w:pPr>
    <w:rPr>
      <w:rFonts w:ascii="Calibri" w:hAnsi="Calibri"/>
      <w:sz w:val="22"/>
      <w:szCs w:val="22"/>
      <w:lang w:val="en-GB" w:eastAsia="en-US"/>
    </w:rPr>
  </w:style>
  <w:style w:type="character" w:customStyle="1" w:styleId="BodyTextChar">
    <w:name w:val="Body Text Char"/>
    <w:basedOn w:val="DefaultParagraphFont"/>
    <w:link w:val="BodyText"/>
    <w:rsid w:val="00B3027E"/>
    <w:rPr>
      <w:rFonts w:ascii="Calibri" w:eastAsia="Times New Roman"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HW5Ah1Hb6pt9qgZO5EZRE+Jdg==">AMUW2mUadkwBRFt9rfkp1vcaq5zMzydKGdF8RzVLTaMHuAJ20JfX6ERxfe2sK8ZwMLwXMocolc8BzpFWVmaNNV+P7cL/Sb1IohjG1xLjrhkBi99gO1KuMUnUUc+R4NgcpzJ2xuO7QTYZ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James</dc:creator>
  <cp:lastModifiedBy>Peter Thomas</cp:lastModifiedBy>
  <cp:revision>2</cp:revision>
  <dcterms:created xsi:type="dcterms:W3CDTF">2022-07-19T14:18:00Z</dcterms:created>
  <dcterms:modified xsi:type="dcterms:W3CDTF">2022-07-19T14:18:00Z</dcterms:modified>
</cp:coreProperties>
</file>