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19" w:rsidRDefault="00427202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i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3911600" cy="838200"/>
            <wp:effectExtent l="0" t="0" r="0" b="0"/>
            <wp:docPr id="2" name="image1.jpg" descr="https://lh6.googleusercontent.com/swZ_2R9I1w8Az4Fm-MRBvox6mSGutWpKZfxnm8_8Vde2gX2atkRI_5zf_bwis8ynVqQSqSZuS3EgocKHdToU_IaLkSWn2IpDR6DsW1VMiZctdF0b1uGwAnx76QdMECaUjVTWxf4a=s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swZ_2R9I1w8Az4Fm-MRBvox6mSGutWpKZfxnm8_8Vde2gX2atkRI_5zf_bwis8ynVqQSqSZuS3EgocKHdToU_IaLkSWn2IpDR6DsW1VMiZctdF0b1uGwAnx76QdMECaUjVTWxf4a=s1600"/>
                    <pic:cNvPicPr preferRelativeResize="0"/>
                  </pic:nvPicPr>
                  <pic:blipFill>
                    <a:blip r:embed="rId6"/>
                    <a:srcRect r="3348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7019" w:rsidRDefault="001E7019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</w:p>
    <w:p w:rsidR="001E7019" w:rsidRDefault="00427202">
      <w:pPr>
        <w:pBdr>
          <w:top w:val="single" w:sz="4" w:space="0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Role Description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1E7019">
      <w:pPr>
        <w:rPr>
          <w:rFonts w:ascii="Calibri" w:eastAsia="Calibri" w:hAnsi="Calibri" w:cs="Calibri"/>
          <w:b/>
          <w:u w:val="single"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Title:</w:t>
      </w:r>
      <w:r>
        <w:rPr>
          <w:rFonts w:ascii="Calibri" w:eastAsia="Calibri" w:hAnsi="Calibri" w:cs="Calibri"/>
          <w:b/>
        </w:rPr>
        <w:t xml:space="preserve">                                           </w:t>
      </w:r>
      <w:bookmarkStart w:id="0" w:name="_GoBack"/>
      <w:r>
        <w:rPr>
          <w:rFonts w:ascii="Calibri" w:eastAsia="Calibri" w:hAnsi="Calibri" w:cs="Calibri"/>
        </w:rPr>
        <w:t>Part time Young Person’s Resilience Worker</w:t>
      </w:r>
      <w:bookmarkEnd w:id="0"/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Employed by:</w:t>
      </w:r>
      <w:r>
        <w:rPr>
          <w:rFonts w:ascii="Calibri" w:eastAsia="Calibri" w:hAnsi="Calibri" w:cs="Calibri"/>
          <w:b/>
        </w:rPr>
        <w:t xml:space="preserve">                           </w:t>
      </w:r>
      <w:r>
        <w:rPr>
          <w:rFonts w:ascii="Calibri" w:eastAsia="Calibri" w:hAnsi="Calibri" w:cs="Calibri"/>
        </w:rPr>
        <w:t>Executive Committee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Line Manager:</w:t>
      </w:r>
      <w:r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</w:rPr>
        <w:t>Services Manager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Salary:</w:t>
      </w:r>
      <w:r>
        <w:rPr>
          <w:rFonts w:ascii="Calibri" w:eastAsia="Calibri" w:hAnsi="Calibri" w:cs="Calibri"/>
          <w:b/>
        </w:rPr>
        <w:t xml:space="preserve">                                        </w:t>
      </w:r>
      <w:r>
        <w:rPr>
          <w:rFonts w:ascii="Calibri" w:eastAsia="Calibri" w:hAnsi="Calibri" w:cs="Calibri"/>
        </w:rPr>
        <w:t>£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23,484</w:t>
      </w:r>
      <w:r>
        <w:rPr>
          <w:rFonts w:ascii="Calibri" w:eastAsia="Calibri" w:hAnsi="Calibri" w:cs="Calibri"/>
        </w:rPr>
        <w:t xml:space="preserve"> pa pro rata 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Hours:</w:t>
      </w:r>
      <w:r>
        <w:rPr>
          <w:rFonts w:ascii="Calibri" w:eastAsia="Calibri" w:hAnsi="Calibri" w:cs="Calibri"/>
          <w:b/>
        </w:rPr>
        <w:t xml:space="preserve">                                        </w:t>
      </w:r>
      <w:r>
        <w:rPr>
          <w:rFonts w:ascii="Calibri" w:eastAsia="Calibri" w:hAnsi="Calibri" w:cs="Calibri"/>
        </w:rPr>
        <w:t>21 hours per week</w:t>
      </w:r>
      <w:r>
        <w:rPr>
          <w:rFonts w:ascii="Calibri" w:eastAsia="Calibri" w:hAnsi="Calibri" w:cs="Calibri"/>
          <w:b/>
        </w:rPr>
        <w:t xml:space="preserve"> 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Contract type: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Minimum of 1 year</w:t>
      </w: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</w:t>
      </w: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Probationary Period:</w:t>
      </w:r>
      <w:r>
        <w:rPr>
          <w:rFonts w:ascii="Calibri" w:eastAsia="Calibri" w:hAnsi="Calibri" w:cs="Calibri"/>
          <w:b/>
        </w:rPr>
        <w:t xml:space="preserve">              </w:t>
      </w:r>
      <w:r>
        <w:rPr>
          <w:rFonts w:ascii="Calibri" w:eastAsia="Calibri" w:hAnsi="Calibri" w:cs="Calibri"/>
        </w:rPr>
        <w:t>Six months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Based at:</w:t>
      </w:r>
      <w:r>
        <w:rPr>
          <w:rFonts w:ascii="Calibri" w:eastAsia="Calibri" w:hAnsi="Calibri" w:cs="Calibri"/>
          <w:b/>
        </w:rPr>
        <w:t xml:space="preserve">                                   </w:t>
      </w:r>
      <w:r>
        <w:rPr>
          <w:rFonts w:ascii="Calibri" w:eastAsia="Calibri" w:hAnsi="Calibri" w:cs="Calibri"/>
        </w:rPr>
        <w:t>Swansea Mind Centre, 66 St Helens Road, Swansea with regular travel to schools    and community groups within Swansea</w:t>
      </w:r>
    </w:p>
    <w:p w:rsidR="001E7019" w:rsidRDefault="001E7019">
      <w:pPr>
        <w:rPr>
          <w:rFonts w:ascii="Calibri" w:eastAsia="Calibri" w:hAnsi="Calibri" w:cs="Calibri"/>
        </w:rPr>
      </w:pPr>
    </w:p>
    <w:p w:rsidR="001E7019" w:rsidRDefault="001E7019">
      <w:pPr>
        <w:rPr>
          <w:rFonts w:ascii="Calibri" w:eastAsia="Calibri" w:hAnsi="Calibri" w:cs="Calibri"/>
          <w:b/>
          <w:u w:val="single"/>
        </w:rPr>
      </w:pPr>
    </w:p>
    <w:p w:rsidR="001E7019" w:rsidRDefault="0042720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Outline of </w:t>
      </w:r>
      <w:proofErr w:type="spellStart"/>
      <w:r>
        <w:rPr>
          <w:rFonts w:ascii="Calibri" w:eastAsia="Calibri" w:hAnsi="Calibri" w:cs="Calibri"/>
          <w:b/>
          <w:u w:val="single"/>
        </w:rPr>
        <w:t>Organisation</w:t>
      </w:r>
      <w:proofErr w:type="spellEnd"/>
    </w:p>
    <w:p w:rsidR="001E7019" w:rsidRDefault="001E7019">
      <w:pPr>
        <w:rPr>
          <w:rFonts w:ascii="Calibri" w:eastAsia="Calibri" w:hAnsi="Calibri" w:cs="Calibri"/>
          <w:u w:val="single"/>
        </w:rPr>
      </w:pPr>
    </w:p>
    <w:p w:rsidR="001E7019" w:rsidRDefault="00427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Swansea Mind is an independent local voluntary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>.  It provides services with and for people with mental health problems.</w:t>
      </w:r>
    </w:p>
    <w:p w:rsidR="001E7019" w:rsidRDefault="001E7019">
      <w:pPr>
        <w:jc w:val="both"/>
        <w:rPr>
          <w:rFonts w:ascii="Calibri" w:eastAsia="Calibri" w:hAnsi="Calibri" w:cs="Calibri"/>
        </w:rPr>
      </w:pPr>
    </w:p>
    <w:p w:rsidR="001E7019" w:rsidRDefault="00427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Swansea Mind is working towards establishing partnerships with other </w:t>
      </w:r>
      <w:proofErr w:type="spellStart"/>
      <w:r>
        <w:rPr>
          <w:rFonts w:ascii="Calibri" w:eastAsia="Calibri" w:hAnsi="Calibri" w:cs="Calibri"/>
        </w:rPr>
        <w:t>organisations</w:t>
      </w:r>
      <w:proofErr w:type="spellEnd"/>
      <w:r>
        <w:rPr>
          <w:rFonts w:ascii="Calibri" w:eastAsia="Calibri" w:hAnsi="Calibri" w:cs="Calibri"/>
        </w:rPr>
        <w:t xml:space="preserve"> in both the voluntary and the statutory </w:t>
      </w:r>
      <w:r>
        <w:rPr>
          <w:rFonts w:ascii="Calibri" w:eastAsia="Calibri" w:hAnsi="Calibri" w:cs="Calibri"/>
        </w:rPr>
        <w:t>sector.</w:t>
      </w:r>
    </w:p>
    <w:p w:rsidR="001E7019" w:rsidRDefault="001E7019">
      <w:pPr>
        <w:jc w:val="both"/>
        <w:rPr>
          <w:rFonts w:ascii="Calibri" w:eastAsia="Calibri" w:hAnsi="Calibri" w:cs="Calibri"/>
        </w:rPr>
      </w:pPr>
    </w:p>
    <w:p w:rsidR="001E7019" w:rsidRDefault="00427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Swansea Mind values the contribution of everyone in 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.  This means a commitment to consultation, </w:t>
      </w:r>
      <w:proofErr w:type="spellStart"/>
      <w:r>
        <w:rPr>
          <w:rFonts w:ascii="Calibri" w:eastAsia="Calibri" w:hAnsi="Calibri" w:cs="Calibri"/>
        </w:rPr>
        <w:t>teamworking</w:t>
      </w:r>
      <w:proofErr w:type="spellEnd"/>
      <w:r>
        <w:rPr>
          <w:rFonts w:ascii="Calibri" w:eastAsia="Calibri" w:hAnsi="Calibri" w:cs="Calibri"/>
        </w:rPr>
        <w:t>, user empowerment and equal opportunities.</w:t>
      </w:r>
    </w:p>
    <w:p w:rsidR="001E7019" w:rsidRDefault="001E7019">
      <w:pPr>
        <w:rPr>
          <w:rFonts w:ascii="Calibri" w:eastAsia="Calibri" w:hAnsi="Calibri" w:cs="Calibri"/>
          <w:b/>
          <w:u w:val="single"/>
        </w:rPr>
      </w:pPr>
    </w:p>
    <w:p w:rsidR="001E7019" w:rsidRDefault="0042720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Scope of the Post:</w:t>
      </w:r>
    </w:p>
    <w:p w:rsidR="001E7019" w:rsidRDefault="001E7019">
      <w:pPr>
        <w:rPr>
          <w:rFonts w:ascii="Calibri" w:eastAsia="Calibri" w:hAnsi="Calibri" w:cs="Calibri"/>
          <w:u w:val="single"/>
        </w:rPr>
      </w:pPr>
    </w:p>
    <w:p w:rsidR="001E7019" w:rsidRDefault="00427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Young Person’s Resilience Worker will work under the di</w:t>
      </w:r>
      <w:r>
        <w:rPr>
          <w:rFonts w:ascii="Calibri" w:eastAsia="Calibri" w:hAnsi="Calibri" w:cs="Calibri"/>
        </w:rPr>
        <w:t xml:space="preserve">rection of the Services Manager who will provide </w:t>
      </w:r>
      <w:proofErr w:type="gramStart"/>
      <w:r>
        <w:rPr>
          <w:rFonts w:ascii="Calibri" w:eastAsia="Calibri" w:hAnsi="Calibri" w:cs="Calibri"/>
        </w:rPr>
        <w:t>supervision</w:t>
      </w:r>
      <w:proofErr w:type="gramEnd"/>
      <w:r>
        <w:rPr>
          <w:rFonts w:ascii="Calibri" w:eastAsia="Calibri" w:hAnsi="Calibri" w:cs="Calibri"/>
        </w:rPr>
        <w:t xml:space="preserve"> and support.  The post will require working alone.  As Swansea Mind develops and changes, this post may be subject to ongoing evaluation as appropriate</w:t>
      </w:r>
      <w:proofErr w:type="gramStart"/>
      <w:r>
        <w:rPr>
          <w:rFonts w:ascii="Calibri" w:eastAsia="Calibri" w:hAnsi="Calibri" w:cs="Calibri"/>
        </w:rPr>
        <w:t>..</w:t>
      </w:r>
      <w:proofErr w:type="gramEnd"/>
    </w:p>
    <w:p w:rsidR="001E7019" w:rsidRDefault="001E7019">
      <w:pPr>
        <w:pBdr>
          <w:top w:val="nil"/>
          <w:left w:val="nil"/>
          <w:bottom w:val="nil"/>
          <w:right w:val="nil"/>
          <w:between w:val="nil"/>
        </w:pBdr>
        <w:ind w:right="64"/>
        <w:rPr>
          <w:rFonts w:ascii="Arial" w:eastAsia="Arial" w:hAnsi="Arial" w:cs="Arial"/>
          <w:color w:val="000000"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Main purpose of the post:</w:t>
      </w:r>
      <w:r>
        <w:rPr>
          <w:rFonts w:ascii="Calibri" w:eastAsia="Calibri" w:hAnsi="Calibri" w:cs="Calibri"/>
          <w:b/>
        </w:rPr>
        <w:t xml:space="preserve"> </w:t>
      </w:r>
    </w:p>
    <w:p w:rsidR="001E7019" w:rsidRDefault="004272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develop an</w:t>
      </w:r>
      <w:r>
        <w:rPr>
          <w:rFonts w:ascii="Calibri" w:eastAsia="Calibri" w:hAnsi="Calibri" w:cs="Calibri"/>
        </w:rPr>
        <w:t>d co-ordinate a young person’s emotional resilience project based in the community and Swansea comprehensive schools.  The project will be based around resilience approaches which will be used in both groups and on a one-to-one basis.  Part of the role wil</w:t>
      </w:r>
      <w:r>
        <w:rPr>
          <w:rFonts w:ascii="Calibri" w:eastAsia="Calibri" w:hAnsi="Calibri" w:cs="Calibri"/>
        </w:rPr>
        <w:t>l be to deliver training to school personnel and to parents.</w:t>
      </w:r>
    </w:p>
    <w:p w:rsidR="001E7019" w:rsidRDefault="001E7019">
      <w:pPr>
        <w:rPr>
          <w:rFonts w:ascii="Calibri" w:eastAsia="Calibri" w:hAnsi="Calibri" w:cs="Calibri"/>
          <w:b/>
          <w:u w:val="single"/>
        </w:rPr>
      </w:pPr>
    </w:p>
    <w:p w:rsidR="001E7019" w:rsidRDefault="0042720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Main Duties and Responsibilities </w:t>
      </w:r>
    </w:p>
    <w:p w:rsidR="001E7019" w:rsidRDefault="001E7019">
      <w:pPr>
        <w:rPr>
          <w:rFonts w:ascii="Calibri" w:eastAsia="Calibri" w:hAnsi="Calibri" w:cs="Calibri"/>
          <w:b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1E701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1E7019">
            <w:pPr>
              <w:rPr>
                <w:rFonts w:ascii="Arial" w:eastAsia="Arial" w:hAnsi="Arial" w:cs="Arial"/>
                <w:b/>
              </w:rPr>
            </w:pPr>
          </w:p>
        </w:tc>
      </w:tr>
      <w:tr w:rsidR="001E7019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42720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 be responsible for:</w:t>
            </w:r>
          </w:p>
        </w:tc>
      </w:tr>
      <w:tr w:rsidR="001E701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and developing  support groups with an emphasis on building young people’s resilience (both school and community based)</w:t>
            </w:r>
          </w:p>
        </w:tc>
      </w:tr>
      <w:tr w:rsidR="001E701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Working closely with local schools, statutory and voluntary services 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Publicising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promoting the project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Training, supporting and supervising volunteers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Identifying opportunities for development and future funding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ordinating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managing referrals to the project including assessing risk and obtaining consent from parents/guardians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Developing policies and procedures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Producing regular reports for funders and for Swansea Mind management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Researching, developing and d</w:t>
            </w:r>
            <w:r>
              <w:rPr>
                <w:rFonts w:ascii="Calibri" w:eastAsia="Calibri" w:hAnsi="Calibri" w:cs="Calibri"/>
                <w:color w:val="000000"/>
              </w:rPr>
              <w:t>elivering training for school personnel</w:t>
            </w:r>
          </w:p>
        </w:tc>
      </w:tr>
      <w:tr w:rsidR="001E701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1E7019"/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Monitoring and evaluating including the collection of regular wellbeing, satisfaction and positive life changes measures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Submitting outcomes and outcomes to line manager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Working within targets as set by the line ma</w:t>
            </w:r>
            <w:r>
              <w:rPr>
                <w:rFonts w:ascii="Calibri" w:eastAsia="Calibri" w:hAnsi="Calibri" w:cs="Calibri"/>
                <w:color w:val="000000"/>
              </w:rPr>
              <w:t>nager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Attending supervision with the line manager</w:t>
            </w:r>
          </w:p>
          <w:p w:rsidR="001E7019" w:rsidRDefault="00427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Any other duties as required</w:t>
            </w:r>
          </w:p>
          <w:p w:rsidR="001E7019" w:rsidRDefault="001E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E701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E7019" w:rsidRDefault="001E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E7019" w:rsidRDefault="001E701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1E7019" w:rsidRDefault="004272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Health &amp; Safety</w:t>
      </w:r>
    </w:p>
    <w:p w:rsidR="001E7019" w:rsidRDefault="001E70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E7019" w:rsidRDefault="004272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 employees of Swansea Mind have a statutory duty of care to their own personal safety and that of others who may be affected by their actions or omissions. Employees are required to co-operate with management to enable Swansea Mind to meet its own legal</w:t>
      </w:r>
      <w:r>
        <w:rPr>
          <w:rFonts w:ascii="Calibri" w:eastAsia="Calibri" w:hAnsi="Calibri" w:cs="Calibri"/>
          <w:color w:val="000000"/>
        </w:rPr>
        <w:t xml:space="preserve"> duties and to report any hazardous situation or defective equipment</w:t>
      </w:r>
    </w:p>
    <w:p w:rsidR="001E7019" w:rsidRDefault="001E70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:rsidR="001E7019" w:rsidRDefault="004272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Flexibility statement</w:t>
      </w:r>
    </w:p>
    <w:p w:rsidR="001E7019" w:rsidRDefault="001E70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E7019" w:rsidRDefault="00427202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content of this Job Description represents an outline of the post only, and is therefore not a precise catalogue of duties and responsibilities. The Job Descri</w:t>
      </w:r>
      <w:r>
        <w:rPr>
          <w:rFonts w:ascii="Calibri" w:eastAsia="Calibri" w:hAnsi="Calibri" w:cs="Calibri"/>
        </w:rPr>
        <w:t>ption is therefore intended to be flexible and is subject to review and amendment in the light of changing circumstances.</w:t>
      </w:r>
    </w:p>
    <w:p w:rsidR="001E7019" w:rsidRDefault="001E7019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:rsidR="001E7019" w:rsidRDefault="001E7019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:rsidR="001E7019" w:rsidRDefault="001E7019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:rsidR="001E7019" w:rsidRDefault="001E7019">
      <w:pPr>
        <w:spacing w:line="360" w:lineRule="auto"/>
        <w:ind w:left="360"/>
        <w:jc w:val="both"/>
        <w:rPr>
          <w:rFonts w:ascii="Calibri" w:eastAsia="Calibri" w:hAnsi="Calibri" w:cs="Calibri"/>
        </w:rPr>
      </w:pPr>
    </w:p>
    <w:p w:rsidR="001E7019" w:rsidRDefault="00427202">
      <w:pPr>
        <w:pBdr>
          <w:top w:val="single" w:sz="4" w:space="15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Young Person’s Resilience Worker</w:t>
      </w:r>
    </w:p>
    <w:p w:rsidR="001E7019" w:rsidRDefault="00427202">
      <w:pPr>
        <w:pBdr>
          <w:top w:val="single" w:sz="4" w:space="15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Swansea Mind</w:t>
      </w:r>
    </w:p>
    <w:p w:rsidR="001E7019" w:rsidRDefault="00427202">
      <w:pPr>
        <w:pBdr>
          <w:top w:val="single" w:sz="4" w:space="15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1E7019" w:rsidRDefault="001E7019">
      <w:pPr>
        <w:jc w:val="center"/>
        <w:rPr>
          <w:rFonts w:ascii="Calibri" w:eastAsia="Calibri" w:hAnsi="Calibri" w:cs="Calibri"/>
          <w:b/>
        </w:rPr>
      </w:pPr>
    </w:p>
    <w:p w:rsidR="001E7019" w:rsidRDefault="001E7019">
      <w:pPr>
        <w:rPr>
          <w:rFonts w:ascii="Arial" w:eastAsia="Arial" w:hAnsi="Arial" w:cs="Arial"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1E7019" w:rsidRDefault="001E7019">
      <w:pPr>
        <w:rPr>
          <w:rFonts w:ascii="Calibri" w:eastAsia="Calibri" w:hAnsi="Calibri" w:cs="Calibri"/>
          <w:b/>
        </w:rPr>
      </w:pPr>
    </w:p>
    <w:p w:rsidR="001E7019" w:rsidRDefault="004272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Essential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working imaginatively with, and providing emotional wellbeing to, young people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Experience of group work 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Knowledge of resilience approaches 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setting up, developing and leading projects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managing volunteers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Ability t</w:t>
      </w:r>
      <w:r>
        <w:rPr>
          <w:rFonts w:ascii="Calibri" w:eastAsia="Calibri" w:hAnsi="Calibri" w:cs="Calibri"/>
          <w:color w:val="000000"/>
          <w:sz w:val="22"/>
          <w:szCs w:val="22"/>
        </w:rPr>
        <w:t>o confidently create and provide training to professionals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Highly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organised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with excellent multi-tasking skills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Confident and articulate with excellent communication skills </w:t>
      </w:r>
    </w:p>
    <w:p w:rsidR="001E7019" w:rsidRDefault="0042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Diligent with a strong attention to detail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Proficient with Microsoft Office suite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including, Word, Excel, Outlook,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Powerpoint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Ability to work independently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prioritise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workload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Ability to deal with confidential information sensitively and appropriately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Willingness to be flexible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Clean driving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licence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access to a roadworthy car</w:t>
      </w:r>
    </w:p>
    <w:p w:rsidR="001E7019" w:rsidRDefault="001E7019">
      <w:pPr>
        <w:ind w:left="360"/>
      </w:pPr>
    </w:p>
    <w:p w:rsidR="001E7019" w:rsidRDefault="001E7019"/>
    <w:p w:rsidR="001E7019" w:rsidRDefault="00427202">
      <w:pPr>
        <w:rPr>
          <w:b/>
        </w:rPr>
      </w:pPr>
      <w:r>
        <w:rPr>
          <w:b/>
        </w:rPr>
        <w:t>Desirable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Ability to speak Welsh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Knowledge of the third sector</w:t>
      </w:r>
    </w:p>
    <w:p w:rsidR="001E7019" w:rsidRDefault="00427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mental health services</w:t>
      </w:r>
    </w:p>
    <w:p w:rsidR="001E7019" w:rsidRDefault="001E7019">
      <w:pPr>
        <w:ind w:left="360"/>
      </w:pPr>
    </w:p>
    <w:p w:rsidR="001E7019" w:rsidRDefault="001E7019">
      <w:pPr>
        <w:rPr>
          <w:b/>
        </w:rPr>
      </w:pPr>
    </w:p>
    <w:p w:rsidR="001E7019" w:rsidRDefault="001E7019">
      <w:pPr>
        <w:rPr>
          <w:b/>
        </w:rPr>
      </w:pPr>
    </w:p>
    <w:p w:rsidR="001E7019" w:rsidRDefault="001E7019">
      <w:pPr>
        <w:rPr>
          <w:b/>
        </w:rPr>
      </w:pPr>
      <w:bookmarkStart w:id="1" w:name="_heading=h.gjdgxs" w:colFirst="0" w:colLast="0"/>
      <w:bookmarkEnd w:id="1"/>
    </w:p>
    <w:p w:rsidR="001E7019" w:rsidRDefault="001E7019"/>
    <w:p w:rsidR="001E7019" w:rsidRDefault="001E7019"/>
    <w:p w:rsidR="001E7019" w:rsidRDefault="001E7019">
      <w:pPr>
        <w:rPr>
          <w:rFonts w:ascii="Calibri" w:eastAsia="Calibri" w:hAnsi="Calibri" w:cs="Calibri"/>
        </w:rPr>
      </w:pPr>
    </w:p>
    <w:p w:rsidR="001E7019" w:rsidRDefault="00427202">
      <w:r>
        <w:t>Jan 22</w:t>
      </w:r>
    </w:p>
    <w:sectPr w:rsidR="001E70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892"/>
    <w:multiLevelType w:val="multilevel"/>
    <w:tmpl w:val="CE60C3A4"/>
    <w:lvl w:ilvl="0">
      <w:start w:val="1"/>
      <w:numFmt w:val="bullet"/>
      <w:lvlText w:val="●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A59FD"/>
    <w:multiLevelType w:val="multilevel"/>
    <w:tmpl w:val="F7063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DF4726"/>
    <w:multiLevelType w:val="multilevel"/>
    <w:tmpl w:val="7D00D59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9"/>
    <w:rsid w:val="001E7019"/>
    <w:rsid w:val="004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3A95A-2297-4476-8380-DA715A5E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7E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B3027E"/>
    <w:pPr>
      <w:suppressAutoHyphens/>
    </w:pPr>
    <w:rPr>
      <w:rFonts w:ascii="Calibri" w:eastAsia="Calibri" w:hAnsi="Calibri"/>
      <w:lang w:eastAsia="ar-SA"/>
    </w:rPr>
  </w:style>
  <w:style w:type="table" w:styleId="TableGrid">
    <w:name w:val="Table Grid"/>
    <w:basedOn w:val="TableNormal"/>
    <w:uiPriority w:val="39"/>
    <w:rsid w:val="00B3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rsid w:val="00B3027E"/>
    <w:pPr>
      <w:suppressAutoHyphens w:val="0"/>
      <w:spacing w:after="120" w:line="276" w:lineRule="auto"/>
    </w:pPr>
    <w:rPr>
      <w:rFonts w:ascii="Calibri" w:hAnsi="Calibri"/>
      <w:sz w:val="22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3027E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HW5Ah1Hb6pt9qgZO5EZRE+Jdg==">AMUW2mUadkwBRFt9rfkp1vcaq5zMzydKGdF8RzVLTaMHuAJ20JfX6ERxfe2sK8ZwMLwXMocolc8BzpFWVmaNNV+P7cL/Sb1IohjG1xLjrhkBi99gO1KuMUnUUc+R4NgcpzJ2xuO7QTYZ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James</dc:creator>
  <cp:lastModifiedBy>Peter Thomas</cp:lastModifiedBy>
  <cp:revision>2</cp:revision>
  <dcterms:created xsi:type="dcterms:W3CDTF">2022-03-16T10:18:00Z</dcterms:created>
  <dcterms:modified xsi:type="dcterms:W3CDTF">2022-03-16T10:18:00Z</dcterms:modified>
</cp:coreProperties>
</file>