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C402" w14:textId="77777777" w:rsidR="00601319" w:rsidRPr="000C676C" w:rsidRDefault="00601319" w:rsidP="00327C50">
      <w:pPr>
        <w:pStyle w:val="Heading1"/>
        <w:rPr>
          <w:rFonts w:ascii="Verdana" w:hAnsi="Verdana" w:cs="Arial"/>
          <w:b/>
          <w:color w:val="auto"/>
          <w:sz w:val="22"/>
          <w:szCs w:val="22"/>
        </w:rPr>
      </w:pPr>
      <w:bookmarkStart w:id="0" w:name="_GoBack"/>
      <w:bookmarkEnd w:id="0"/>
    </w:p>
    <w:p w14:paraId="37774E0E" w14:textId="77777777" w:rsidR="00327C50" w:rsidRPr="000C676C" w:rsidRDefault="000C676C" w:rsidP="000C676C">
      <w:pPr>
        <w:pStyle w:val="Heading1"/>
        <w:jc w:val="center"/>
        <w:rPr>
          <w:rFonts w:ascii="Verdana" w:hAnsi="Verdana" w:cs="Arial"/>
          <w:b/>
          <w:color w:val="auto"/>
          <w:sz w:val="22"/>
          <w:szCs w:val="22"/>
        </w:rPr>
      </w:pPr>
      <w:r w:rsidRPr="000C676C">
        <w:rPr>
          <w:noProof/>
          <w:lang w:eastAsia="en-GB"/>
        </w:rPr>
        <w:drawing>
          <wp:inline distT="0" distB="0" distL="0" distR="0" wp14:anchorId="6A4E1B70" wp14:editId="517F99D6">
            <wp:extent cx="1361515" cy="571500"/>
            <wp:effectExtent l="0" t="0" r="0" b="0"/>
            <wp:docPr id="5" name="Picture 5" descr="Y:\Thrive Women's Aid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hrive Women's Aid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53" cy="5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C50" w:rsidRPr="000C676C">
        <w:rPr>
          <w:rFonts w:ascii="Verdana" w:hAnsi="Verdana" w:cs="Arial"/>
          <w:b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9424" wp14:editId="0068E40D">
                <wp:simplePos x="0" y="0"/>
                <wp:positionH relativeFrom="column">
                  <wp:posOffset>4505325</wp:posOffset>
                </wp:positionH>
                <wp:positionV relativeFrom="paragraph">
                  <wp:posOffset>-655955</wp:posOffset>
                </wp:positionV>
                <wp:extent cx="1524000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FACC" w14:textId="77777777" w:rsidR="00746359" w:rsidRDefault="00746359" w:rsidP="000C6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7F1AB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-51.65pt;width:12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" fillcolor="white [3201]" stroked="f" strokeweight=".5pt">
                <v:textbox>
                  <w:txbxContent>
                    <w:p w:rsidR="00746359" w:rsidRDefault="00746359" w:rsidP="000C67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FA33F1" w14:textId="77777777" w:rsidR="008471C2" w:rsidRPr="000C676C" w:rsidRDefault="00F1349C" w:rsidP="00327C50">
      <w:pPr>
        <w:pStyle w:val="Heading1"/>
        <w:rPr>
          <w:rFonts w:ascii="Verdana" w:hAnsi="Verdana" w:cs="Arial"/>
          <w:b/>
          <w:color w:val="auto"/>
          <w:sz w:val="28"/>
          <w:szCs w:val="22"/>
        </w:rPr>
      </w:pPr>
      <w:r>
        <w:rPr>
          <w:rFonts w:ascii="Verdana" w:hAnsi="Verdana" w:cs="Arial"/>
          <w:b/>
          <w:color w:val="auto"/>
          <w:sz w:val="28"/>
          <w:szCs w:val="22"/>
        </w:rPr>
        <w:t xml:space="preserve">Senior </w:t>
      </w:r>
      <w:r w:rsidR="008554CE">
        <w:rPr>
          <w:rFonts w:ascii="Verdana" w:hAnsi="Verdana" w:cs="Arial"/>
          <w:b/>
          <w:color w:val="auto"/>
          <w:sz w:val="28"/>
          <w:szCs w:val="22"/>
        </w:rPr>
        <w:t xml:space="preserve">Family Support Officer </w:t>
      </w:r>
      <w:r w:rsidR="0032485E">
        <w:rPr>
          <w:rFonts w:ascii="Verdana" w:hAnsi="Verdana" w:cs="Arial"/>
          <w:b/>
          <w:color w:val="auto"/>
          <w:sz w:val="28"/>
          <w:szCs w:val="22"/>
        </w:rPr>
        <w:t>(Community and Outreach)</w:t>
      </w:r>
    </w:p>
    <w:p w14:paraId="77A7A1FA" w14:textId="77777777" w:rsidR="00F6250F" w:rsidRDefault="001173F2" w:rsidP="00F6250F">
      <w:pPr>
        <w:pStyle w:val="Subtitle"/>
        <w:spacing w:after="0"/>
        <w:rPr>
          <w:rFonts w:ascii="Verdana" w:hAnsi="Verdana" w:cs="Arial"/>
          <w:color w:val="808080" w:themeColor="background1" w:themeShade="80"/>
        </w:rPr>
      </w:pPr>
      <w:r w:rsidRPr="000C676C">
        <w:rPr>
          <w:rFonts w:ascii="Verdana" w:hAnsi="Verdana" w:cs="Arial"/>
          <w:color w:val="808080" w:themeColor="background1" w:themeShade="80"/>
        </w:rPr>
        <w:t>£</w:t>
      </w:r>
      <w:r w:rsidR="00F1349C">
        <w:rPr>
          <w:rFonts w:ascii="Verdana" w:hAnsi="Verdana" w:cs="Arial"/>
          <w:color w:val="808080" w:themeColor="background1" w:themeShade="80"/>
        </w:rPr>
        <w:t>24,500-£25,999</w:t>
      </w:r>
      <w:r w:rsidR="00381AE5" w:rsidRPr="000C676C">
        <w:rPr>
          <w:rFonts w:ascii="Verdana" w:hAnsi="Verdana" w:cs="Arial"/>
          <w:color w:val="808080" w:themeColor="background1" w:themeShade="80"/>
        </w:rPr>
        <w:t xml:space="preserve"> </w:t>
      </w:r>
      <w:r w:rsidR="00A270EF" w:rsidRPr="000C676C">
        <w:rPr>
          <w:rFonts w:ascii="Verdana" w:hAnsi="Verdana" w:cs="Arial"/>
          <w:color w:val="808080" w:themeColor="background1" w:themeShade="80"/>
        </w:rPr>
        <w:t xml:space="preserve">pro rata </w:t>
      </w:r>
      <w:r w:rsidR="00F6250F">
        <w:rPr>
          <w:rFonts w:ascii="Verdana" w:hAnsi="Verdana" w:cs="Arial"/>
          <w:color w:val="808080" w:themeColor="background1" w:themeShade="80"/>
        </w:rPr>
        <w:t>plus pension</w:t>
      </w:r>
    </w:p>
    <w:p w14:paraId="74FDF6B8" w14:textId="77777777" w:rsidR="00F6250F" w:rsidRDefault="00F6250F" w:rsidP="00F6250F">
      <w:pPr>
        <w:pStyle w:val="Subtitle"/>
        <w:spacing w:after="0"/>
        <w:rPr>
          <w:rFonts w:ascii="Verdana" w:hAnsi="Verdana" w:cs="Arial"/>
          <w:color w:val="808080" w:themeColor="background1" w:themeShade="80"/>
        </w:rPr>
      </w:pPr>
      <w:r>
        <w:rPr>
          <w:rFonts w:ascii="Verdana" w:hAnsi="Verdana" w:cs="Arial"/>
          <w:color w:val="808080" w:themeColor="background1" w:themeShade="80"/>
        </w:rPr>
        <w:t>37.5hrs</w:t>
      </w:r>
    </w:p>
    <w:p w14:paraId="4DEED745" w14:textId="77777777" w:rsidR="000C676C" w:rsidRPr="00351E58" w:rsidRDefault="00DD6766" w:rsidP="00F6250F">
      <w:pPr>
        <w:pStyle w:val="Subtitle"/>
        <w:spacing w:after="0"/>
        <w:rPr>
          <w:rFonts w:ascii="Verdana" w:hAnsi="Verdana" w:cs="Arial"/>
          <w:color w:val="808080" w:themeColor="background1" w:themeShade="80"/>
        </w:rPr>
      </w:pPr>
      <w:r>
        <w:rPr>
          <w:rFonts w:ascii="Verdana" w:hAnsi="Verdana" w:cs="Arial"/>
          <w:color w:val="808080" w:themeColor="background1" w:themeShade="80"/>
        </w:rPr>
        <w:t xml:space="preserve">Permanent </w:t>
      </w:r>
    </w:p>
    <w:p w14:paraId="5EC55798" w14:textId="77777777" w:rsidR="00D168D6" w:rsidRPr="00351E58" w:rsidRDefault="00D168D6" w:rsidP="0027378C">
      <w:pPr>
        <w:pStyle w:val="Subtitle"/>
        <w:rPr>
          <w:rFonts w:ascii="Verdana" w:hAnsi="Verdana" w:cs="Arial"/>
          <w:color w:val="808080" w:themeColor="background1" w:themeShade="80"/>
        </w:rPr>
      </w:pPr>
    </w:p>
    <w:p w14:paraId="53BE40C7" w14:textId="77777777" w:rsidR="00917DFC" w:rsidRPr="00351E58" w:rsidRDefault="00917DFC" w:rsidP="0027378C">
      <w:pPr>
        <w:pStyle w:val="Subtitle"/>
        <w:rPr>
          <w:rFonts w:ascii="Verdana" w:hAnsi="Verdana" w:cs="Arial"/>
          <w:color w:val="808080" w:themeColor="background1" w:themeShade="80"/>
        </w:rPr>
      </w:pPr>
      <w:r w:rsidRPr="00351E58">
        <w:rPr>
          <w:rFonts w:ascii="Verdana" w:hAnsi="Verdana" w:cs="Arial"/>
          <w:color w:val="808080" w:themeColor="background1" w:themeShade="80"/>
        </w:rPr>
        <w:t>Job description</w:t>
      </w:r>
    </w:p>
    <w:p w14:paraId="44C7F4F9" w14:textId="77777777" w:rsidR="00D04F9E" w:rsidRPr="001B1075" w:rsidRDefault="000C676C" w:rsidP="008554CE">
      <w:pPr>
        <w:jc w:val="both"/>
        <w:rPr>
          <w:rFonts w:ascii="Verdana" w:hAnsi="Verdana" w:cs="Arial"/>
        </w:rPr>
      </w:pPr>
      <w:r w:rsidRPr="001B1075">
        <w:rPr>
          <w:rFonts w:ascii="Verdana" w:hAnsi="Verdana" w:cs="Arial"/>
        </w:rPr>
        <w:t xml:space="preserve">Thrive Women’s Aid (Thrive </w:t>
      </w:r>
      <w:r w:rsidR="004E056F" w:rsidRPr="001B1075">
        <w:rPr>
          <w:rFonts w:ascii="Verdana" w:hAnsi="Verdana" w:cs="Arial"/>
        </w:rPr>
        <w:t xml:space="preserve">WA) is an established and well respected </w:t>
      </w:r>
      <w:r w:rsidR="00917DFC" w:rsidRPr="001B1075">
        <w:rPr>
          <w:rFonts w:ascii="Verdana" w:hAnsi="Verdana" w:cs="Arial"/>
        </w:rPr>
        <w:t>organisation delivering support and services to women and families impacted by domes</w:t>
      </w:r>
      <w:r w:rsidR="00327C50" w:rsidRPr="001B1075">
        <w:rPr>
          <w:rFonts w:ascii="Verdana" w:hAnsi="Verdana" w:cs="Arial"/>
        </w:rPr>
        <w:t xml:space="preserve">tic abuse.  </w:t>
      </w:r>
    </w:p>
    <w:p w14:paraId="460DD6C3" w14:textId="77777777" w:rsidR="009E3F12" w:rsidRPr="001B1075" w:rsidRDefault="00DC0BFB" w:rsidP="008554CE">
      <w:pPr>
        <w:jc w:val="both"/>
        <w:rPr>
          <w:rFonts w:ascii="Verdana" w:hAnsi="Verdana" w:cs="Arial"/>
        </w:rPr>
      </w:pPr>
      <w:r w:rsidRPr="001B1075">
        <w:rPr>
          <w:rFonts w:ascii="Verdana" w:hAnsi="Verdana" w:cs="Arial"/>
        </w:rPr>
        <w:t>Your role will</w:t>
      </w:r>
      <w:r w:rsidR="00F1349C" w:rsidRPr="001B1075">
        <w:rPr>
          <w:rFonts w:ascii="Verdana" w:hAnsi="Verdana" w:cs="Arial"/>
        </w:rPr>
        <w:t xml:space="preserve"> be to lead and manage </w:t>
      </w:r>
      <w:r w:rsidR="009E3F12" w:rsidRPr="001B1075">
        <w:rPr>
          <w:rFonts w:ascii="Verdana" w:hAnsi="Verdana" w:cs="Arial"/>
        </w:rPr>
        <w:t xml:space="preserve">the </w:t>
      </w:r>
      <w:r w:rsidR="00BD61E2" w:rsidRPr="001B1075">
        <w:rPr>
          <w:rFonts w:ascii="Verdana" w:hAnsi="Verdana" w:cs="Arial"/>
        </w:rPr>
        <w:t>Community and Outreach</w:t>
      </w:r>
      <w:r w:rsidR="009A22E8" w:rsidRPr="001B1075">
        <w:rPr>
          <w:rFonts w:ascii="Verdana" w:hAnsi="Verdana" w:cs="Arial"/>
        </w:rPr>
        <w:t xml:space="preserve"> </w:t>
      </w:r>
      <w:r w:rsidR="00882252" w:rsidRPr="001B1075">
        <w:rPr>
          <w:rFonts w:ascii="Verdana" w:hAnsi="Verdana" w:cs="Arial"/>
        </w:rPr>
        <w:t>Team</w:t>
      </w:r>
      <w:r w:rsidR="009D556B" w:rsidRPr="001B1075">
        <w:rPr>
          <w:rFonts w:ascii="Verdana" w:hAnsi="Verdana" w:cs="Arial"/>
        </w:rPr>
        <w:t xml:space="preserve"> </w:t>
      </w:r>
      <w:r w:rsidR="009A22E8" w:rsidRPr="001B1075">
        <w:rPr>
          <w:rFonts w:ascii="Verdana" w:hAnsi="Verdana" w:cs="Arial"/>
        </w:rPr>
        <w:t xml:space="preserve">to identify and address support needs of individual families who are escaping domestic abuse, with a specific </w:t>
      </w:r>
      <w:r w:rsidR="00556AFB" w:rsidRPr="001B1075">
        <w:rPr>
          <w:rFonts w:ascii="Verdana" w:hAnsi="Verdana" w:cs="Arial"/>
        </w:rPr>
        <w:t xml:space="preserve">emphasis on </w:t>
      </w:r>
      <w:r w:rsidRPr="001B1075">
        <w:rPr>
          <w:rFonts w:ascii="Verdana" w:hAnsi="Verdana" w:cs="Arial"/>
        </w:rPr>
        <w:t>providing practical and</w:t>
      </w:r>
      <w:r w:rsidR="00882252" w:rsidRPr="001B1075">
        <w:rPr>
          <w:rFonts w:ascii="Verdana" w:hAnsi="Verdana" w:cs="Arial"/>
        </w:rPr>
        <w:t xml:space="preserve"> emotional support. </w:t>
      </w:r>
      <w:r w:rsidR="00F05445" w:rsidRPr="001B1075">
        <w:rPr>
          <w:rFonts w:ascii="Verdana" w:hAnsi="Verdana" w:cs="Arial"/>
        </w:rPr>
        <w:t>You will have an in depth</w:t>
      </w:r>
      <w:r w:rsidR="005E77F6" w:rsidRPr="001B1075">
        <w:rPr>
          <w:rFonts w:ascii="Verdana" w:hAnsi="Verdana" w:cs="Arial"/>
        </w:rPr>
        <w:t xml:space="preserve"> understanding of risk</w:t>
      </w:r>
      <w:r w:rsidR="00B53CB7" w:rsidRPr="001B1075">
        <w:rPr>
          <w:rFonts w:ascii="Verdana" w:hAnsi="Verdana" w:cs="Arial"/>
        </w:rPr>
        <w:t xml:space="preserve"> and </w:t>
      </w:r>
      <w:r w:rsidR="005E77F6" w:rsidRPr="001B1075">
        <w:rPr>
          <w:rFonts w:ascii="Verdana" w:hAnsi="Verdana" w:cs="Arial"/>
        </w:rPr>
        <w:t xml:space="preserve">the </w:t>
      </w:r>
      <w:r w:rsidR="00B53CB7" w:rsidRPr="001B1075">
        <w:rPr>
          <w:rFonts w:ascii="Verdana" w:hAnsi="Verdana" w:cs="Arial"/>
        </w:rPr>
        <w:t>support needs of families experiencing domestic abuse, and an ability to make service intervention decisions</w:t>
      </w:r>
      <w:r w:rsidR="00F05445" w:rsidRPr="001B1075">
        <w:rPr>
          <w:rFonts w:ascii="Verdana" w:hAnsi="Verdana" w:cs="Arial"/>
        </w:rPr>
        <w:t xml:space="preserve"> which reflect this</w:t>
      </w:r>
      <w:r w:rsidR="00B53CB7" w:rsidRPr="001B1075">
        <w:rPr>
          <w:rFonts w:ascii="Verdana" w:hAnsi="Verdana" w:cs="Arial"/>
        </w:rPr>
        <w:t xml:space="preserve">. </w:t>
      </w:r>
      <w:r w:rsidR="00460A33" w:rsidRPr="001B1075">
        <w:rPr>
          <w:rFonts w:ascii="Verdana" w:hAnsi="Verdana" w:cs="Arial"/>
        </w:rPr>
        <w:t xml:space="preserve">You will have experience of managing </w:t>
      </w:r>
      <w:r w:rsidR="00BD61E2" w:rsidRPr="001B1075">
        <w:rPr>
          <w:rFonts w:ascii="Verdana" w:hAnsi="Verdana" w:cs="Arial"/>
        </w:rPr>
        <w:t>teams to address and assess all levels of risk, build and maintain partnership links with other organisations and ensure that the support we provide is person-centred and trauma-informed.</w:t>
      </w:r>
    </w:p>
    <w:p w14:paraId="1BF4DCAB" w14:textId="77777777" w:rsidR="009E3F12" w:rsidRPr="001B1075" w:rsidRDefault="001A1985" w:rsidP="008554CE">
      <w:pPr>
        <w:jc w:val="both"/>
        <w:rPr>
          <w:rFonts w:ascii="Verdana" w:hAnsi="Verdana" w:cs="Arial"/>
        </w:rPr>
      </w:pPr>
      <w:r w:rsidRPr="001B1075">
        <w:rPr>
          <w:rFonts w:ascii="Verdana" w:hAnsi="Verdana" w:cs="Arial"/>
        </w:rPr>
        <w:t>Y</w:t>
      </w:r>
      <w:r w:rsidR="009E3F12" w:rsidRPr="001B1075">
        <w:rPr>
          <w:rFonts w:ascii="Verdana" w:hAnsi="Verdana" w:cs="Arial"/>
        </w:rPr>
        <w:t>ou will be</w:t>
      </w:r>
      <w:r w:rsidR="009A22E8" w:rsidRPr="001B1075">
        <w:rPr>
          <w:rFonts w:ascii="Verdana" w:hAnsi="Verdana" w:cs="Arial"/>
        </w:rPr>
        <w:t xml:space="preserve"> someone who </w:t>
      </w:r>
      <w:r w:rsidR="009E3F12" w:rsidRPr="001B1075">
        <w:rPr>
          <w:rFonts w:ascii="Verdana" w:hAnsi="Verdana" w:cs="Arial"/>
        </w:rPr>
        <w:t>can provide high</w:t>
      </w:r>
      <w:r w:rsidR="00505643" w:rsidRPr="001B1075">
        <w:rPr>
          <w:rFonts w:ascii="Verdana" w:hAnsi="Verdana" w:cs="Arial"/>
        </w:rPr>
        <w:t xml:space="preserve"> level </w:t>
      </w:r>
      <w:r w:rsidR="0003535E" w:rsidRPr="001B1075">
        <w:rPr>
          <w:rFonts w:ascii="Verdana" w:hAnsi="Verdana" w:cs="Arial"/>
        </w:rPr>
        <w:t xml:space="preserve">team management and </w:t>
      </w:r>
      <w:r w:rsidR="00505643" w:rsidRPr="001B1075">
        <w:rPr>
          <w:rFonts w:ascii="Verdana" w:hAnsi="Verdana" w:cs="Arial"/>
        </w:rPr>
        <w:t>specialist</w:t>
      </w:r>
      <w:r w:rsidR="009E3F12" w:rsidRPr="001B1075">
        <w:rPr>
          <w:rFonts w:ascii="Verdana" w:hAnsi="Verdana" w:cs="Arial"/>
        </w:rPr>
        <w:t xml:space="preserve"> </w:t>
      </w:r>
      <w:r w:rsidR="00B53CB7" w:rsidRPr="001B1075">
        <w:rPr>
          <w:rFonts w:ascii="Verdana" w:hAnsi="Verdana" w:cs="Arial"/>
        </w:rPr>
        <w:t>support to</w:t>
      </w:r>
      <w:r w:rsidR="00505643" w:rsidRPr="001B1075">
        <w:rPr>
          <w:rFonts w:ascii="Verdana" w:hAnsi="Verdana" w:cs="Arial"/>
        </w:rPr>
        <w:t xml:space="preserve"> service users</w:t>
      </w:r>
      <w:r w:rsidR="00B53CB7" w:rsidRPr="001B1075">
        <w:rPr>
          <w:rFonts w:ascii="Verdana" w:hAnsi="Verdana" w:cs="Arial"/>
        </w:rPr>
        <w:t xml:space="preserve">, ensuring that service standards are excellent. </w:t>
      </w:r>
      <w:r w:rsidR="009E3F12" w:rsidRPr="001B1075">
        <w:rPr>
          <w:rFonts w:ascii="Verdana" w:hAnsi="Verdana" w:cs="Arial"/>
        </w:rPr>
        <w:t>You will model hi</w:t>
      </w:r>
      <w:r w:rsidR="00505643" w:rsidRPr="001B1075">
        <w:rPr>
          <w:rFonts w:ascii="Verdana" w:hAnsi="Verdana" w:cs="Arial"/>
        </w:rPr>
        <w:t xml:space="preserve">gh quality practice in your </w:t>
      </w:r>
      <w:r w:rsidR="00981991" w:rsidRPr="001B1075">
        <w:rPr>
          <w:rFonts w:ascii="Verdana" w:hAnsi="Verdana" w:cs="Arial"/>
        </w:rPr>
        <w:t>own work and ensure</w:t>
      </w:r>
      <w:r w:rsidR="009E3F12" w:rsidRPr="001B1075">
        <w:rPr>
          <w:rFonts w:ascii="Verdana" w:hAnsi="Verdana" w:cs="Arial"/>
        </w:rPr>
        <w:t xml:space="preserve"> that service user involvement and person centred approache</w:t>
      </w:r>
      <w:r w:rsidR="00505643" w:rsidRPr="001B1075">
        <w:rPr>
          <w:rFonts w:ascii="Verdana" w:hAnsi="Verdana" w:cs="Arial"/>
        </w:rPr>
        <w:t>s are embed</w:t>
      </w:r>
      <w:r w:rsidR="00981991" w:rsidRPr="001B1075">
        <w:rPr>
          <w:rFonts w:ascii="Verdana" w:hAnsi="Verdana" w:cs="Arial"/>
        </w:rPr>
        <w:t>ded in the support that you and the team deliver</w:t>
      </w:r>
      <w:r w:rsidR="009E3F12" w:rsidRPr="001B1075">
        <w:rPr>
          <w:rFonts w:ascii="Verdana" w:hAnsi="Verdana" w:cs="Arial"/>
        </w:rPr>
        <w:t xml:space="preserve">. </w:t>
      </w:r>
    </w:p>
    <w:p w14:paraId="1BC26031" w14:textId="77777777" w:rsidR="0024056F" w:rsidRPr="001B1075" w:rsidRDefault="00505643" w:rsidP="008554CE">
      <w:pPr>
        <w:jc w:val="both"/>
        <w:rPr>
          <w:rFonts w:ascii="Verdana" w:hAnsi="Verdana" w:cs="Arial"/>
        </w:rPr>
      </w:pPr>
      <w:r w:rsidRPr="001B1075">
        <w:rPr>
          <w:rFonts w:ascii="Verdana" w:hAnsi="Verdana" w:cs="Arial"/>
        </w:rPr>
        <w:t xml:space="preserve">You will </w:t>
      </w:r>
      <w:r w:rsidR="005E77F6" w:rsidRPr="001B1075">
        <w:rPr>
          <w:rFonts w:ascii="Verdana" w:hAnsi="Verdana" w:cs="Arial"/>
        </w:rPr>
        <w:t xml:space="preserve">make and </w:t>
      </w:r>
      <w:r w:rsidRPr="001B1075">
        <w:rPr>
          <w:rFonts w:ascii="Verdana" w:hAnsi="Verdana" w:cs="Arial"/>
        </w:rPr>
        <w:t>maintain</w:t>
      </w:r>
      <w:r w:rsidR="0024056F" w:rsidRPr="001B1075">
        <w:rPr>
          <w:rFonts w:ascii="Verdana" w:hAnsi="Verdana" w:cs="Arial"/>
        </w:rPr>
        <w:t xml:space="preserve"> links with key partners</w:t>
      </w:r>
      <w:r w:rsidR="005E77F6" w:rsidRPr="001B1075">
        <w:rPr>
          <w:rFonts w:ascii="Verdana" w:hAnsi="Verdana" w:cs="Arial"/>
        </w:rPr>
        <w:t xml:space="preserve">, </w:t>
      </w:r>
      <w:r w:rsidR="0003535E" w:rsidRPr="001B1075">
        <w:rPr>
          <w:rFonts w:ascii="Verdana" w:hAnsi="Verdana" w:cs="Arial"/>
        </w:rPr>
        <w:t>funders</w:t>
      </w:r>
      <w:r w:rsidR="005E77F6" w:rsidRPr="001B1075">
        <w:rPr>
          <w:rFonts w:ascii="Verdana" w:hAnsi="Verdana" w:cs="Arial"/>
        </w:rPr>
        <w:t xml:space="preserve"> and internal colleagues</w:t>
      </w:r>
      <w:r w:rsidR="0024056F" w:rsidRPr="001B1075">
        <w:rPr>
          <w:rFonts w:ascii="Verdana" w:hAnsi="Verdana" w:cs="Arial"/>
        </w:rPr>
        <w:t xml:space="preserve"> to ensure a comprehensive package of support is available for those with complex needs and </w:t>
      </w:r>
      <w:r w:rsidR="0007079A" w:rsidRPr="001B1075">
        <w:rPr>
          <w:rFonts w:ascii="Verdana" w:hAnsi="Verdana" w:cs="Arial"/>
        </w:rPr>
        <w:t xml:space="preserve">that </w:t>
      </w:r>
      <w:r w:rsidR="0024056F" w:rsidRPr="001B1075">
        <w:rPr>
          <w:rFonts w:ascii="Verdana" w:hAnsi="Verdana" w:cs="Arial"/>
        </w:rPr>
        <w:t xml:space="preserve">referral pathways into </w:t>
      </w:r>
      <w:r w:rsidR="006578EE" w:rsidRPr="001B1075">
        <w:rPr>
          <w:rFonts w:ascii="Verdana" w:hAnsi="Verdana" w:cs="Arial"/>
        </w:rPr>
        <w:t>specialist</w:t>
      </w:r>
      <w:r w:rsidRPr="001B1075">
        <w:rPr>
          <w:rFonts w:ascii="Verdana" w:hAnsi="Verdana" w:cs="Arial"/>
        </w:rPr>
        <w:t xml:space="preserve"> services are observed</w:t>
      </w:r>
      <w:r w:rsidR="0024056F" w:rsidRPr="001B1075">
        <w:rPr>
          <w:rFonts w:ascii="Verdana" w:hAnsi="Verdana" w:cs="Arial"/>
        </w:rPr>
        <w:t xml:space="preserve">. You </w:t>
      </w:r>
      <w:r w:rsidR="00BD61E2" w:rsidRPr="001B1075">
        <w:rPr>
          <w:rFonts w:ascii="Verdana" w:hAnsi="Verdana" w:cs="Arial"/>
        </w:rPr>
        <w:t>will</w:t>
      </w:r>
      <w:r w:rsidRPr="001B1075">
        <w:rPr>
          <w:rFonts w:ascii="Verdana" w:hAnsi="Verdana" w:cs="Arial"/>
        </w:rPr>
        <w:t xml:space="preserve"> </w:t>
      </w:r>
      <w:r w:rsidR="00981991" w:rsidRPr="001B1075">
        <w:rPr>
          <w:rFonts w:ascii="Verdana" w:hAnsi="Verdana" w:cs="Arial"/>
        </w:rPr>
        <w:t>lead and co-ordinate our organisational attendance at</w:t>
      </w:r>
      <w:r w:rsidR="0024056F" w:rsidRPr="001B1075">
        <w:rPr>
          <w:rFonts w:ascii="Verdana" w:hAnsi="Verdana" w:cs="Arial"/>
        </w:rPr>
        <w:t xml:space="preserve"> MARAC</w:t>
      </w:r>
      <w:r w:rsidR="00CD492C" w:rsidRPr="001B1075">
        <w:rPr>
          <w:rFonts w:ascii="Verdana" w:hAnsi="Verdana" w:cs="Arial"/>
        </w:rPr>
        <w:t xml:space="preserve"> and y</w:t>
      </w:r>
      <w:r w:rsidRPr="001B1075">
        <w:rPr>
          <w:rFonts w:ascii="Verdana" w:hAnsi="Verdana" w:cs="Arial"/>
        </w:rPr>
        <w:t>ou will ensure that</w:t>
      </w:r>
      <w:r w:rsidR="0024056F" w:rsidRPr="001B1075">
        <w:rPr>
          <w:rFonts w:ascii="Verdana" w:hAnsi="Verdana" w:cs="Arial"/>
        </w:rPr>
        <w:t xml:space="preserve"> information is shared appropriately </w:t>
      </w:r>
      <w:r w:rsidRPr="001B1075">
        <w:rPr>
          <w:rFonts w:ascii="Verdana" w:hAnsi="Verdana" w:cs="Arial"/>
        </w:rPr>
        <w:t>and in line with GDPR</w:t>
      </w:r>
      <w:r w:rsidR="0024056F" w:rsidRPr="001B1075">
        <w:rPr>
          <w:rFonts w:ascii="Verdana" w:hAnsi="Verdana" w:cs="Arial"/>
        </w:rPr>
        <w:t xml:space="preserve"> confidentiality procedures</w:t>
      </w:r>
      <w:r w:rsidR="00981991" w:rsidRPr="001B1075">
        <w:rPr>
          <w:rFonts w:ascii="Verdana" w:hAnsi="Verdana" w:cs="Arial"/>
        </w:rPr>
        <w:t>.</w:t>
      </w:r>
    </w:p>
    <w:p w14:paraId="0AF10A00" w14:textId="77777777" w:rsidR="0024056F" w:rsidRPr="000C676C" w:rsidRDefault="00D04E2C" w:rsidP="008554CE">
      <w:pPr>
        <w:jc w:val="both"/>
        <w:rPr>
          <w:rFonts w:ascii="Verdana" w:hAnsi="Verdana" w:cs="Arial"/>
        </w:rPr>
      </w:pPr>
      <w:r w:rsidRPr="001B1075">
        <w:rPr>
          <w:rFonts w:ascii="Verdana" w:hAnsi="Verdana" w:cs="Arial"/>
        </w:rPr>
        <w:t>Y</w:t>
      </w:r>
      <w:r w:rsidR="00B53CB7" w:rsidRPr="001B1075">
        <w:rPr>
          <w:rFonts w:ascii="Verdana" w:hAnsi="Verdana" w:cs="Arial"/>
        </w:rPr>
        <w:t xml:space="preserve">ou will be </w:t>
      </w:r>
      <w:r w:rsidR="00981991" w:rsidRPr="001B1075">
        <w:rPr>
          <w:rFonts w:ascii="Verdana" w:hAnsi="Verdana" w:cs="Arial"/>
        </w:rPr>
        <w:t xml:space="preserve">responsible for the </w:t>
      </w:r>
      <w:r w:rsidRPr="001B1075">
        <w:rPr>
          <w:rFonts w:ascii="Verdana" w:hAnsi="Verdana" w:cs="Arial"/>
        </w:rPr>
        <w:t xml:space="preserve">recording </w:t>
      </w:r>
      <w:r w:rsidR="006578EE" w:rsidRPr="001B1075">
        <w:rPr>
          <w:rFonts w:ascii="Verdana" w:hAnsi="Verdana" w:cs="Arial"/>
        </w:rPr>
        <w:t xml:space="preserve">and reporting </w:t>
      </w:r>
      <w:r w:rsidR="00981991" w:rsidRPr="001B1075">
        <w:rPr>
          <w:rFonts w:ascii="Verdana" w:hAnsi="Verdana" w:cs="Arial"/>
        </w:rPr>
        <w:t xml:space="preserve">of </w:t>
      </w:r>
      <w:r w:rsidRPr="001B1075">
        <w:rPr>
          <w:rFonts w:ascii="Verdana" w:hAnsi="Verdana" w:cs="Arial"/>
        </w:rPr>
        <w:t xml:space="preserve">accurate </w:t>
      </w:r>
      <w:r w:rsidR="006578EE" w:rsidRPr="001B1075">
        <w:rPr>
          <w:rFonts w:ascii="Verdana" w:hAnsi="Verdana" w:cs="Arial"/>
        </w:rPr>
        <w:t>service outcome data for use internal</w:t>
      </w:r>
      <w:r w:rsidR="00981991" w:rsidRPr="001B1075">
        <w:rPr>
          <w:rFonts w:ascii="Verdana" w:hAnsi="Verdana" w:cs="Arial"/>
        </w:rPr>
        <w:t>ly and for our external</w:t>
      </w:r>
      <w:r w:rsidR="006578EE" w:rsidRPr="001B1075">
        <w:rPr>
          <w:rFonts w:ascii="Verdana" w:hAnsi="Verdana" w:cs="Arial"/>
        </w:rPr>
        <w:t xml:space="preserve"> funders. You will</w:t>
      </w:r>
      <w:r w:rsidRPr="001B1075">
        <w:rPr>
          <w:rFonts w:ascii="Verdana" w:hAnsi="Verdana" w:cs="Arial"/>
        </w:rPr>
        <w:t xml:space="preserve"> ensure</w:t>
      </w:r>
      <w:r w:rsidR="00B53CB7" w:rsidRPr="001B1075">
        <w:rPr>
          <w:rFonts w:ascii="Verdana" w:hAnsi="Verdana" w:cs="Arial"/>
        </w:rPr>
        <w:t xml:space="preserve"> that comprehensive records of </w:t>
      </w:r>
      <w:r w:rsidR="00556AFB" w:rsidRPr="001B1075">
        <w:rPr>
          <w:rFonts w:ascii="Verdana" w:hAnsi="Verdana" w:cs="Arial"/>
        </w:rPr>
        <w:t>outcomes and activities</w:t>
      </w:r>
      <w:r w:rsidR="00B53CB7" w:rsidRPr="001B1075">
        <w:rPr>
          <w:rFonts w:ascii="Verdana" w:hAnsi="Verdana" w:cs="Arial"/>
        </w:rPr>
        <w:t xml:space="preserve"> of the</w:t>
      </w:r>
      <w:r w:rsidR="00556AFB" w:rsidRPr="001B1075">
        <w:rPr>
          <w:rFonts w:ascii="Verdana" w:hAnsi="Verdana" w:cs="Arial"/>
        </w:rPr>
        <w:t xml:space="preserve"> </w:t>
      </w:r>
      <w:r w:rsidR="0024056F" w:rsidRPr="001B1075">
        <w:rPr>
          <w:rFonts w:ascii="Verdana" w:hAnsi="Verdana" w:cs="Arial"/>
        </w:rPr>
        <w:t xml:space="preserve">service </w:t>
      </w:r>
      <w:r w:rsidRPr="001B1075">
        <w:rPr>
          <w:rFonts w:ascii="Verdana" w:hAnsi="Verdana" w:cs="Arial"/>
        </w:rPr>
        <w:t>are uploaded to our data management systems</w:t>
      </w:r>
      <w:r w:rsidR="00981991" w:rsidRPr="001B1075">
        <w:rPr>
          <w:rFonts w:ascii="Verdana" w:hAnsi="Verdana" w:cs="Arial"/>
        </w:rPr>
        <w:t xml:space="preserve"> by yourself and team members</w:t>
      </w:r>
      <w:r w:rsidRPr="001B1075">
        <w:rPr>
          <w:rFonts w:ascii="Verdana" w:hAnsi="Verdana" w:cs="Arial"/>
        </w:rPr>
        <w:t>.</w:t>
      </w:r>
    </w:p>
    <w:p w14:paraId="5C195F71" w14:textId="77777777" w:rsidR="00917DFC" w:rsidRPr="000C676C" w:rsidRDefault="00917DFC" w:rsidP="008554CE">
      <w:pPr>
        <w:pStyle w:val="Subtitle"/>
        <w:jc w:val="both"/>
        <w:rPr>
          <w:rFonts w:ascii="Verdana" w:hAnsi="Verdana" w:cs="Arial"/>
          <w:color w:val="808080" w:themeColor="background1" w:themeShade="80"/>
        </w:rPr>
      </w:pPr>
      <w:r w:rsidRPr="000C676C">
        <w:rPr>
          <w:rFonts w:ascii="Verdana" w:hAnsi="Verdana" w:cs="Arial"/>
          <w:color w:val="808080" w:themeColor="background1" w:themeShade="80"/>
        </w:rPr>
        <w:t>What would you need to be successful?</w:t>
      </w:r>
    </w:p>
    <w:p w14:paraId="546F49CA" w14:textId="7DD2EC0B" w:rsidR="006578EE" w:rsidRDefault="00D04E2C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>A motivated</w:t>
      </w:r>
      <w:r w:rsidR="0024056F" w:rsidRPr="000C676C">
        <w:rPr>
          <w:rFonts w:ascii="Verdana" w:hAnsi="Verdana" w:cs="Arial"/>
        </w:rPr>
        <w:t xml:space="preserve"> </w:t>
      </w:r>
      <w:r w:rsidRPr="000C676C">
        <w:rPr>
          <w:rFonts w:ascii="Verdana" w:hAnsi="Verdana" w:cs="Arial"/>
        </w:rPr>
        <w:t>team player</w:t>
      </w:r>
      <w:r w:rsidR="0024056F" w:rsidRPr="000C676C">
        <w:rPr>
          <w:rFonts w:ascii="Verdana" w:hAnsi="Verdana" w:cs="Arial"/>
        </w:rPr>
        <w:t xml:space="preserve"> who </w:t>
      </w:r>
      <w:r w:rsidR="001A1985" w:rsidRPr="000C676C">
        <w:rPr>
          <w:rFonts w:ascii="Verdana" w:hAnsi="Verdana" w:cs="Arial"/>
        </w:rPr>
        <w:t xml:space="preserve">ensures high </w:t>
      </w:r>
      <w:r w:rsidR="0024056F" w:rsidRPr="000C676C">
        <w:rPr>
          <w:rFonts w:ascii="Verdana" w:hAnsi="Verdana" w:cs="Arial"/>
        </w:rPr>
        <w:t>quality</w:t>
      </w:r>
      <w:r w:rsidR="00DF1175">
        <w:rPr>
          <w:rFonts w:ascii="Verdana" w:hAnsi="Verdana" w:cs="Arial"/>
        </w:rPr>
        <w:t xml:space="preserve"> performance in self and others</w:t>
      </w:r>
    </w:p>
    <w:p w14:paraId="4C6EBF1F" w14:textId="32633F05" w:rsidR="004E056F" w:rsidRPr="000C676C" w:rsidRDefault="006578EE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An experienced manager of </w:t>
      </w:r>
      <w:r w:rsidR="00DF1175">
        <w:rPr>
          <w:rFonts w:ascii="Verdana" w:hAnsi="Verdana" w:cs="Arial"/>
        </w:rPr>
        <w:t>people</w:t>
      </w:r>
    </w:p>
    <w:p w14:paraId="4FA6E1F3" w14:textId="77777777" w:rsidR="004E056F" w:rsidRPr="000C676C" w:rsidRDefault="004E056F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Be able to spot risks and manage these effectively </w:t>
      </w:r>
    </w:p>
    <w:p w14:paraId="50371160" w14:textId="77777777" w:rsidR="00177423" w:rsidRPr="000C676C" w:rsidRDefault="00DE5F24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lastRenderedPageBreak/>
        <w:t xml:space="preserve">Strong initiative and </w:t>
      </w:r>
      <w:r w:rsidR="0024056F" w:rsidRPr="000C676C">
        <w:rPr>
          <w:rFonts w:ascii="Verdana" w:hAnsi="Verdana" w:cs="Arial"/>
        </w:rPr>
        <w:t xml:space="preserve">decision making skills </w:t>
      </w:r>
    </w:p>
    <w:p w14:paraId="6BA27181" w14:textId="77777777" w:rsidR="0024056F" w:rsidRPr="000C676C" w:rsidRDefault="0024056F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Excellent communication skills </w:t>
      </w:r>
    </w:p>
    <w:p w14:paraId="51E955B4" w14:textId="1CAEC03A" w:rsidR="0024056F" w:rsidRPr="000C676C" w:rsidRDefault="009A22E8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>An organised person who can</w:t>
      </w:r>
      <w:r w:rsidR="00D04E2C" w:rsidRPr="000C676C">
        <w:rPr>
          <w:rFonts w:ascii="Verdana" w:hAnsi="Verdana" w:cs="Arial"/>
        </w:rPr>
        <w:t xml:space="preserve"> </w:t>
      </w:r>
      <w:r w:rsidR="00DF1175">
        <w:rPr>
          <w:rFonts w:ascii="Verdana" w:hAnsi="Verdana" w:cs="Arial"/>
        </w:rPr>
        <w:t xml:space="preserve">proactively </w:t>
      </w:r>
      <w:r w:rsidR="00D04E2C" w:rsidRPr="000C676C">
        <w:rPr>
          <w:rFonts w:ascii="Verdana" w:hAnsi="Verdana" w:cs="Arial"/>
        </w:rPr>
        <w:t>manage</w:t>
      </w:r>
      <w:r w:rsidR="0024056F" w:rsidRPr="000C676C">
        <w:rPr>
          <w:rFonts w:ascii="Verdana" w:hAnsi="Verdana" w:cs="Arial"/>
        </w:rPr>
        <w:t xml:space="preserve"> </w:t>
      </w:r>
      <w:r w:rsidR="00DF1175">
        <w:rPr>
          <w:rFonts w:ascii="Verdana" w:hAnsi="Verdana" w:cs="Arial"/>
        </w:rPr>
        <w:t xml:space="preserve">a waiting list and delegate </w:t>
      </w:r>
      <w:r w:rsidR="0024056F" w:rsidRPr="000C676C">
        <w:rPr>
          <w:rFonts w:ascii="Verdana" w:hAnsi="Verdana" w:cs="Arial"/>
        </w:rPr>
        <w:t xml:space="preserve">workload effectively  </w:t>
      </w:r>
    </w:p>
    <w:p w14:paraId="7F89AD55" w14:textId="77777777" w:rsidR="009A22E8" w:rsidRPr="000C676C" w:rsidRDefault="0024056F" w:rsidP="008554CE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Experience in empowering others to achieve outcomes </w:t>
      </w:r>
    </w:p>
    <w:p w14:paraId="5FCB9900" w14:textId="77777777" w:rsidR="00AE5E41" w:rsidRPr="006A0097" w:rsidRDefault="00177423" w:rsidP="006A0097">
      <w:pPr>
        <w:jc w:val="both"/>
        <w:rPr>
          <w:rFonts w:ascii="Verdana" w:hAnsi="Verdana" w:cs="Arial"/>
        </w:rPr>
      </w:pPr>
      <w:r w:rsidRPr="006A0097">
        <w:rPr>
          <w:rFonts w:ascii="Verdana" w:hAnsi="Verdana" w:cs="Arial"/>
        </w:rPr>
        <w:t xml:space="preserve">Your track record will include experience of </w:t>
      </w:r>
      <w:r w:rsidR="006578EE" w:rsidRPr="006A0097">
        <w:rPr>
          <w:rFonts w:ascii="Verdana" w:hAnsi="Verdana" w:cs="Arial"/>
        </w:rPr>
        <w:t xml:space="preserve">managing teams to deliver </w:t>
      </w:r>
      <w:r w:rsidR="00533DC6" w:rsidRPr="006A0097">
        <w:rPr>
          <w:rFonts w:ascii="Verdana" w:hAnsi="Verdana" w:cs="Arial"/>
        </w:rPr>
        <w:t xml:space="preserve">specialist </w:t>
      </w:r>
      <w:r w:rsidR="0054324F" w:rsidRPr="006A0097">
        <w:rPr>
          <w:rFonts w:ascii="Verdana" w:hAnsi="Verdana" w:cs="Arial"/>
        </w:rPr>
        <w:t>support to vulnerable cl</w:t>
      </w:r>
      <w:r w:rsidR="00E21002" w:rsidRPr="006A0097">
        <w:rPr>
          <w:rFonts w:ascii="Verdana" w:hAnsi="Verdana" w:cs="Arial"/>
        </w:rPr>
        <w:t xml:space="preserve">ients, enabling them to make positive changes. </w:t>
      </w:r>
    </w:p>
    <w:p w14:paraId="20B99069" w14:textId="77777777" w:rsidR="0027378C" w:rsidRPr="000C676C" w:rsidRDefault="0027378C" w:rsidP="008554CE">
      <w:pPr>
        <w:pStyle w:val="Subtitle"/>
        <w:jc w:val="both"/>
        <w:rPr>
          <w:rFonts w:ascii="Verdana" w:hAnsi="Verdana" w:cs="Arial"/>
          <w:color w:val="808080" w:themeColor="background1" w:themeShade="80"/>
        </w:rPr>
      </w:pPr>
      <w:r w:rsidRPr="000C676C">
        <w:rPr>
          <w:rFonts w:ascii="Verdana" w:hAnsi="Verdana" w:cs="Arial"/>
          <w:color w:val="808080" w:themeColor="background1" w:themeShade="80"/>
        </w:rPr>
        <w:t xml:space="preserve">Benefits </w:t>
      </w:r>
    </w:p>
    <w:p w14:paraId="09E5C5D8" w14:textId="77777777" w:rsidR="0027378C" w:rsidRPr="00C86CFD" w:rsidRDefault="0027378C" w:rsidP="00C86CFD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</w:rPr>
      </w:pPr>
      <w:r w:rsidRPr="00C86CFD">
        <w:rPr>
          <w:rFonts w:ascii="Verdana" w:hAnsi="Verdana" w:cs="Arial"/>
        </w:rPr>
        <w:t>A pension scheme is provided, with a maximum employer contribution of 6%</w:t>
      </w:r>
    </w:p>
    <w:p w14:paraId="4EE39DB3" w14:textId="77777777" w:rsidR="009A6000" w:rsidRDefault="009A6000" w:rsidP="00C86C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C86CFD">
        <w:rPr>
          <w:rFonts w:ascii="Verdana" w:eastAsia="Times New Roman" w:hAnsi="Verdana" w:cs="Arial"/>
        </w:rPr>
        <w:t xml:space="preserve">Annual leave entitlement starts at 25 days (pro rata), with an additional day for each year’s completed service (to a maximum of 31 days) </w:t>
      </w:r>
    </w:p>
    <w:p w14:paraId="0D25B8A4" w14:textId="77777777" w:rsidR="00C86CFD" w:rsidRDefault="00C86CFD" w:rsidP="00C86C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Comprehensive Flexible Working Policy</w:t>
      </w:r>
    </w:p>
    <w:p w14:paraId="7B293288" w14:textId="77777777" w:rsidR="00C86CFD" w:rsidRDefault="00C86CFD" w:rsidP="00C86C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 clear pay framework with yearly incremental rises</w:t>
      </w:r>
    </w:p>
    <w:p w14:paraId="76848C21" w14:textId="77777777" w:rsidR="00C86CFD" w:rsidRPr="00C86CFD" w:rsidRDefault="00C86CFD" w:rsidP="00C86C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Organisational sick pay and ½ days leave for every 6 months no sickness absence</w:t>
      </w:r>
    </w:p>
    <w:p w14:paraId="5600D096" w14:textId="77777777" w:rsidR="009A6000" w:rsidRPr="000C676C" w:rsidRDefault="009A6000">
      <w:pPr>
        <w:rPr>
          <w:rFonts w:ascii="Verdana" w:hAnsi="Verdana" w:cs="Arial"/>
          <w:color w:val="808080" w:themeColor="background1" w:themeShade="80"/>
        </w:rPr>
      </w:pPr>
    </w:p>
    <w:p w14:paraId="784EFB68" w14:textId="77777777" w:rsidR="0027378C" w:rsidRPr="000C676C" w:rsidRDefault="0027378C" w:rsidP="0027378C">
      <w:pPr>
        <w:pStyle w:val="Subtitle"/>
        <w:rPr>
          <w:rFonts w:ascii="Verdana" w:hAnsi="Verdana" w:cs="Arial"/>
          <w:color w:val="808080" w:themeColor="background1" w:themeShade="80"/>
        </w:rPr>
      </w:pPr>
      <w:r w:rsidRPr="000C676C">
        <w:rPr>
          <w:rFonts w:ascii="Verdana" w:hAnsi="Verdana" w:cs="Arial"/>
          <w:color w:val="808080" w:themeColor="background1" w:themeShade="80"/>
        </w:rPr>
        <w:t>Things you need to know</w:t>
      </w:r>
    </w:p>
    <w:p w14:paraId="090FBAB9" w14:textId="77777777" w:rsidR="00C86CFD" w:rsidRDefault="00581EF5" w:rsidP="00C86CFD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</w:rPr>
      </w:pPr>
      <w:r w:rsidRPr="00C86CFD">
        <w:rPr>
          <w:rFonts w:ascii="Verdana" w:hAnsi="Verdana" w:cs="Arial"/>
        </w:rPr>
        <w:t>A d</w:t>
      </w:r>
      <w:r w:rsidR="0027378C" w:rsidRPr="00C86CFD">
        <w:rPr>
          <w:rFonts w:ascii="Verdana" w:hAnsi="Verdana" w:cs="Arial"/>
        </w:rPr>
        <w:t>isclosure and barring security check</w:t>
      </w:r>
      <w:r w:rsidRPr="00C86CFD">
        <w:rPr>
          <w:rFonts w:ascii="Verdana" w:hAnsi="Verdana" w:cs="Arial"/>
        </w:rPr>
        <w:t xml:space="preserve"> is required for this role. </w:t>
      </w:r>
    </w:p>
    <w:p w14:paraId="3B7AFB16" w14:textId="77777777" w:rsidR="0021343B" w:rsidRPr="00C86CFD" w:rsidRDefault="00581EF5" w:rsidP="00C86CFD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</w:rPr>
      </w:pPr>
      <w:r w:rsidRPr="00C86CFD">
        <w:rPr>
          <w:rFonts w:ascii="Verdana" w:hAnsi="Verdana" w:cs="Arial"/>
        </w:rPr>
        <w:t xml:space="preserve">Successful candidates will be </w:t>
      </w:r>
      <w:r w:rsidR="0027378C" w:rsidRPr="00C86CFD">
        <w:rPr>
          <w:rFonts w:ascii="Verdana" w:hAnsi="Verdana" w:cs="Arial"/>
        </w:rPr>
        <w:t>based at</w:t>
      </w:r>
      <w:r w:rsidR="000C676C" w:rsidRPr="00C86CFD">
        <w:rPr>
          <w:rFonts w:ascii="Verdana" w:hAnsi="Verdana" w:cs="Arial"/>
        </w:rPr>
        <w:t xml:space="preserve"> Thrive </w:t>
      </w:r>
      <w:r w:rsidR="00FE2352" w:rsidRPr="00C86CFD">
        <w:rPr>
          <w:rFonts w:ascii="Verdana" w:hAnsi="Verdana" w:cs="Arial"/>
        </w:rPr>
        <w:t>WA</w:t>
      </w:r>
      <w:r w:rsidR="0021343B" w:rsidRPr="00C86CFD">
        <w:rPr>
          <w:rFonts w:ascii="Verdana" w:hAnsi="Verdana" w:cs="Arial"/>
        </w:rPr>
        <w:t xml:space="preserve"> Head office</w:t>
      </w:r>
    </w:p>
    <w:p w14:paraId="77FF5773" w14:textId="77777777" w:rsidR="007B0533" w:rsidRPr="00C86CFD" w:rsidRDefault="00581EF5" w:rsidP="00C86CFD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</w:rPr>
      </w:pPr>
      <w:r w:rsidRPr="00C86CFD">
        <w:rPr>
          <w:rFonts w:ascii="Verdana" w:hAnsi="Verdana" w:cs="Arial"/>
        </w:rPr>
        <w:t xml:space="preserve">The post is </w:t>
      </w:r>
      <w:r w:rsidR="004E056F" w:rsidRPr="00C86CFD">
        <w:rPr>
          <w:rFonts w:ascii="Verdana" w:hAnsi="Verdana" w:cs="Arial"/>
        </w:rPr>
        <w:t>exempt under the Sex Discr</w:t>
      </w:r>
      <w:r w:rsidRPr="00C86CFD">
        <w:rPr>
          <w:rFonts w:ascii="Verdana" w:hAnsi="Verdana" w:cs="Arial"/>
        </w:rPr>
        <w:t xml:space="preserve">imination Act Section 7(2)(e) and is </w:t>
      </w:r>
      <w:r w:rsidR="004E056F" w:rsidRPr="00C86CFD">
        <w:rPr>
          <w:rFonts w:ascii="Verdana" w:hAnsi="Verdana" w:cs="Arial"/>
        </w:rPr>
        <w:t>open to women only</w:t>
      </w:r>
      <w:r w:rsidRPr="00C86CFD">
        <w:rPr>
          <w:rFonts w:ascii="Verdana" w:hAnsi="Verdana" w:cs="Arial"/>
        </w:rPr>
        <w:t xml:space="preserve">. </w:t>
      </w:r>
    </w:p>
    <w:p w14:paraId="19CADC87" w14:textId="77777777" w:rsidR="00D25B33" w:rsidRPr="00C86CFD" w:rsidRDefault="00D25B33" w:rsidP="00C86CFD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</w:rPr>
      </w:pPr>
      <w:r w:rsidRPr="00C86CFD">
        <w:rPr>
          <w:rFonts w:ascii="Verdana" w:hAnsi="Verdana" w:cs="Arial"/>
        </w:rPr>
        <w:t>There is a req</w:t>
      </w:r>
      <w:r w:rsidR="000C676C" w:rsidRPr="00C86CFD">
        <w:rPr>
          <w:rFonts w:ascii="Verdana" w:hAnsi="Verdana" w:cs="Arial"/>
        </w:rPr>
        <w:t>uirement to participate in a 24-</w:t>
      </w:r>
      <w:r w:rsidRPr="00C86CFD">
        <w:rPr>
          <w:rFonts w:ascii="Verdana" w:hAnsi="Verdana" w:cs="Arial"/>
        </w:rPr>
        <w:t>ho</w:t>
      </w:r>
      <w:r w:rsidR="00D04F9E" w:rsidRPr="00C86CFD">
        <w:rPr>
          <w:rFonts w:ascii="Verdana" w:hAnsi="Verdana" w:cs="Arial"/>
        </w:rPr>
        <w:t>ur</w:t>
      </w:r>
      <w:r w:rsidR="0021343B" w:rsidRPr="00C86CFD">
        <w:rPr>
          <w:rFonts w:ascii="Verdana" w:hAnsi="Verdana" w:cs="Arial"/>
        </w:rPr>
        <w:t>, 365</w:t>
      </w:r>
      <w:r w:rsidR="000C676C" w:rsidRPr="00C86CFD">
        <w:rPr>
          <w:rFonts w:ascii="Verdana" w:hAnsi="Verdana" w:cs="Arial"/>
        </w:rPr>
        <w:t>/366</w:t>
      </w:r>
      <w:r w:rsidR="0021343B" w:rsidRPr="00C86CFD">
        <w:rPr>
          <w:rFonts w:ascii="Verdana" w:hAnsi="Verdana" w:cs="Arial"/>
        </w:rPr>
        <w:t xml:space="preserve"> day per year</w:t>
      </w:r>
      <w:r w:rsidR="00D04F9E" w:rsidRPr="00C86CFD">
        <w:rPr>
          <w:rFonts w:ascii="Verdana" w:hAnsi="Verdana" w:cs="Arial"/>
        </w:rPr>
        <w:t xml:space="preserve"> on-call rota</w:t>
      </w:r>
      <w:r w:rsidR="0021343B" w:rsidRPr="00C86CFD">
        <w:rPr>
          <w:rFonts w:ascii="Verdana" w:hAnsi="Verdana" w:cs="Arial"/>
        </w:rPr>
        <w:t xml:space="preserve"> in compliance with our lone-working policy.</w:t>
      </w:r>
      <w:r w:rsidR="007B0533" w:rsidRPr="00C86CFD">
        <w:rPr>
          <w:rFonts w:ascii="Verdana" w:hAnsi="Verdana" w:cs="Arial"/>
        </w:rPr>
        <w:t xml:space="preserve"> On average this role requirement would be conducted for approximately</w:t>
      </w:r>
      <w:r w:rsidR="00D07FF3" w:rsidRPr="00C86CFD">
        <w:rPr>
          <w:rFonts w:ascii="Verdana" w:hAnsi="Verdana" w:cs="Arial"/>
        </w:rPr>
        <w:t xml:space="preserve"> 4 shifts per month but may vary due to the needs of the organisation.</w:t>
      </w:r>
    </w:p>
    <w:p w14:paraId="167AE35D" w14:textId="77777777" w:rsidR="00533DC6" w:rsidRPr="000C676C" w:rsidRDefault="00533DC6" w:rsidP="00080619">
      <w:pPr>
        <w:rPr>
          <w:rFonts w:ascii="Verdana" w:hAnsi="Verdana" w:cs="Arial"/>
        </w:rPr>
      </w:pPr>
    </w:p>
    <w:p w14:paraId="037122BB" w14:textId="77777777" w:rsidR="0027378C" w:rsidRPr="000C676C" w:rsidRDefault="0027378C" w:rsidP="0027378C">
      <w:pPr>
        <w:pStyle w:val="Subtitle"/>
        <w:rPr>
          <w:rFonts w:ascii="Verdana" w:hAnsi="Verdana" w:cs="Arial"/>
          <w:color w:val="808080" w:themeColor="background1" w:themeShade="80"/>
        </w:rPr>
      </w:pPr>
      <w:r w:rsidRPr="000C676C">
        <w:rPr>
          <w:rFonts w:ascii="Verdana" w:hAnsi="Verdana" w:cs="Arial"/>
          <w:color w:val="808080" w:themeColor="background1" w:themeShade="80"/>
        </w:rPr>
        <w:t xml:space="preserve">Working for </w:t>
      </w:r>
      <w:r w:rsidR="000C676C" w:rsidRPr="000C676C">
        <w:rPr>
          <w:rFonts w:ascii="Verdana" w:hAnsi="Verdana" w:cs="Arial"/>
          <w:color w:val="808080" w:themeColor="background1" w:themeShade="80"/>
        </w:rPr>
        <w:t>Thrive</w:t>
      </w:r>
    </w:p>
    <w:p w14:paraId="264E1F66" w14:textId="77777777" w:rsidR="006B6941" w:rsidRPr="000C676C" w:rsidRDefault="006B6941" w:rsidP="006B6941">
      <w:pPr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>Vision</w:t>
      </w:r>
    </w:p>
    <w:p w14:paraId="1E176020" w14:textId="77777777" w:rsidR="006B6941" w:rsidRPr="000C676C" w:rsidRDefault="006B6941" w:rsidP="008554CE">
      <w:p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Our Vision is to create safe communities, free from domestic abuse where people and families can flourish and build successful independent lives. </w:t>
      </w:r>
    </w:p>
    <w:p w14:paraId="01CF7DD3" w14:textId="77777777" w:rsidR="006B6941" w:rsidRPr="000C676C" w:rsidRDefault="006B6941" w:rsidP="008554CE">
      <w:pPr>
        <w:jc w:val="both"/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>Mission</w:t>
      </w:r>
    </w:p>
    <w:p w14:paraId="101AC519" w14:textId="77777777" w:rsidR="006B6941" w:rsidRPr="000C676C" w:rsidRDefault="006B6941" w:rsidP="008554CE">
      <w:p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To be an innovative and sustainable provider of excellent, good value domestic abuse services that drive prevention, provide interventions and enable progression. </w:t>
      </w:r>
    </w:p>
    <w:p w14:paraId="6E080176" w14:textId="77777777" w:rsidR="006B6941" w:rsidRPr="000C676C" w:rsidRDefault="006B6941" w:rsidP="008554CE">
      <w:pPr>
        <w:jc w:val="both"/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>Values</w:t>
      </w:r>
    </w:p>
    <w:p w14:paraId="442CF13F" w14:textId="77777777" w:rsidR="006B6941" w:rsidRPr="000C676C" w:rsidRDefault="006B6941" w:rsidP="008554CE">
      <w:pPr>
        <w:jc w:val="both"/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Our work is underpinned by a set of values that were created and developed by staff. These include: </w:t>
      </w:r>
    </w:p>
    <w:p w14:paraId="0B2FCE97" w14:textId="77777777" w:rsidR="00E02073" w:rsidRPr="000C676C" w:rsidRDefault="00E02073" w:rsidP="00E02073">
      <w:pPr>
        <w:rPr>
          <w:rFonts w:ascii="Verdana" w:hAnsi="Verdana" w:cs="Arial"/>
        </w:rPr>
      </w:pPr>
      <w:r w:rsidRPr="000C676C">
        <w:rPr>
          <w:rFonts w:ascii="Verdana" w:hAnsi="Verdana" w:cs="Arial"/>
          <w:b/>
        </w:rPr>
        <w:t>R</w:t>
      </w:r>
      <w:r w:rsidRPr="000C676C">
        <w:rPr>
          <w:rFonts w:ascii="Verdana" w:hAnsi="Verdana" w:cs="Arial"/>
        </w:rPr>
        <w:t>ole model</w:t>
      </w:r>
    </w:p>
    <w:p w14:paraId="44151C05" w14:textId="77777777" w:rsidR="00E02073" w:rsidRPr="000C676C" w:rsidRDefault="00E02073" w:rsidP="00E02073">
      <w:pPr>
        <w:rPr>
          <w:rFonts w:ascii="Verdana" w:hAnsi="Verdana" w:cs="Arial"/>
        </w:rPr>
      </w:pPr>
      <w:r w:rsidRPr="000C676C">
        <w:rPr>
          <w:rFonts w:ascii="Verdana" w:hAnsi="Verdana" w:cs="Arial"/>
          <w:b/>
        </w:rPr>
        <w:t>I</w:t>
      </w:r>
      <w:r w:rsidRPr="000C676C">
        <w:rPr>
          <w:rFonts w:ascii="Verdana" w:hAnsi="Verdana" w:cs="Arial"/>
        </w:rPr>
        <w:t>mproving, integrity and inclusive</w:t>
      </w:r>
    </w:p>
    <w:p w14:paraId="78E0C940" w14:textId="77777777" w:rsidR="00E02073" w:rsidRPr="000C676C" w:rsidRDefault="00E02073" w:rsidP="00E02073">
      <w:pPr>
        <w:rPr>
          <w:rFonts w:ascii="Verdana" w:hAnsi="Verdana" w:cs="Arial"/>
        </w:rPr>
      </w:pPr>
      <w:r w:rsidRPr="000C676C">
        <w:rPr>
          <w:rFonts w:ascii="Verdana" w:hAnsi="Verdana" w:cs="Arial"/>
          <w:b/>
        </w:rPr>
        <w:t>S</w:t>
      </w:r>
      <w:r w:rsidRPr="000C676C">
        <w:rPr>
          <w:rFonts w:ascii="Verdana" w:hAnsi="Verdana" w:cs="Arial"/>
        </w:rPr>
        <w:t>upportive</w:t>
      </w:r>
    </w:p>
    <w:p w14:paraId="6295897E" w14:textId="77777777" w:rsidR="00D25B33" w:rsidRPr="000C676C" w:rsidRDefault="00E02073" w:rsidP="00FE2352">
      <w:pPr>
        <w:rPr>
          <w:rFonts w:ascii="Verdana" w:hAnsi="Verdana" w:cs="Arial"/>
        </w:rPr>
      </w:pPr>
      <w:r w:rsidRPr="000C676C">
        <w:rPr>
          <w:rFonts w:ascii="Verdana" w:hAnsi="Verdana" w:cs="Arial"/>
          <w:b/>
        </w:rPr>
        <w:t>E</w:t>
      </w:r>
      <w:r w:rsidRPr="000C676C">
        <w:rPr>
          <w:rFonts w:ascii="Verdana" w:hAnsi="Verdana" w:cs="Arial"/>
        </w:rPr>
        <w:t xml:space="preserve">xcellent, engaged and empowered </w:t>
      </w:r>
    </w:p>
    <w:p w14:paraId="1DC8A0AF" w14:textId="77777777" w:rsidR="009A6000" w:rsidRPr="000C676C" w:rsidRDefault="009A6000" w:rsidP="009A6000">
      <w:pPr>
        <w:numPr>
          <w:ilvl w:val="1"/>
          <w:numId w:val="0"/>
        </w:numPr>
        <w:rPr>
          <w:rFonts w:ascii="Verdana" w:eastAsiaTheme="minorEastAsia" w:hAnsi="Verdana" w:cs="Arial"/>
          <w:color w:val="808080" w:themeColor="background1" w:themeShade="80"/>
          <w:spacing w:val="15"/>
          <w:sz w:val="24"/>
        </w:rPr>
      </w:pPr>
    </w:p>
    <w:p w14:paraId="34C9215B" w14:textId="77777777" w:rsidR="009A6000" w:rsidRPr="000C676C" w:rsidRDefault="009A6000" w:rsidP="009A6000">
      <w:pPr>
        <w:numPr>
          <w:ilvl w:val="1"/>
          <w:numId w:val="0"/>
        </w:numPr>
        <w:rPr>
          <w:rFonts w:ascii="Verdana" w:eastAsiaTheme="minorEastAsia" w:hAnsi="Verdana" w:cs="Arial"/>
          <w:color w:val="808080" w:themeColor="background1" w:themeShade="80"/>
          <w:spacing w:val="15"/>
          <w:sz w:val="24"/>
        </w:rPr>
      </w:pPr>
      <w:r w:rsidRPr="000C676C">
        <w:rPr>
          <w:rFonts w:ascii="Verdana" w:eastAsiaTheme="minorEastAsia" w:hAnsi="Verdana" w:cs="Arial"/>
          <w:color w:val="808080" w:themeColor="background1" w:themeShade="80"/>
          <w:spacing w:val="15"/>
          <w:sz w:val="24"/>
        </w:rPr>
        <w:t>Apply and further information</w:t>
      </w:r>
    </w:p>
    <w:p w14:paraId="23117A59" w14:textId="77777777" w:rsidR="009A6000" w:rsidRPr="000C676C" w:rsidRDefault="009A6000" w:rsidP="009A6000">
      <w:pPr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 xml:space="preserve">To apply </w:t>
      </w:r>
    </w:p>
    <w:p w14:paraId="708F7D73" w14:textId="77777777" w:rsidR="009A6000" w:rsidRPr="000C676C" w:rsidRDefault="009A6000" w:rsidP="009A6000">
      <w:pPr>
        <w:rPr>
          <w:rFonts w:ascii="Verdana" w:hAnsi="Verdana" w:cs="Arial"/>
        </w:rPr>
      </w:pPr>
      <w:r w:rsidRPr="000C676C">
        <w:rPr>
          <w:rFonts w:ascii="Verdana" w:hAnsi="Verdana" w:cs="Arial"/>
        </w:rPr>
        <w:t xml:space="preserve">Please complete an application form, noting the deadline below. </w:t>
      </w:r>
    </w:p>
    <w:p w14:paraId="4BCC8BCE" w14:textId="77777777" w:rsidR="009A6000" w:rsidRPr="000C676C" w:rsidRDefault="009A6000" w:rsidP="009A6000">
      <w:pPr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>Contact point for applications</w:t>
      </w:r>
    </w:p>
    <w:p w14:paraId="011C2E63" w14:textId="77777777" w:rsidR="009A6000" w:rsidRPr="000C676C" w:rsidRDefault="0032485E" w:rsidP="009A6000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Antonia Ungless</w:t>
      </w:r>
      <w:r w:rsidR="009A6000" w:rsidRPr="000C676C">
        <w:rPr>
          <w:rFonts w:ascii="Verdana" w:hAnsi="Verdana" w:cs="Arial"/>
        </w:rPr>
        <w:t xml:space="preserve"> / </w:t>
      </w:r>
      <w:hyperlink r:id="rId8" w:history="1">
        <w:r w:rsidRPr="00BE1351">
          <w:rPr>
            <w:rStyle w:val="Hyperlink"/>
            <w:rFonts w:ascii="Verdana" w:hAnsi="Verdana" w:cs="Arial"/>
          </w:rPr>
          <w:t>antoniau@thrivewa.org.uk</w:t>
        </w:r>
      </w:hyperlink>
      <w:r w:rsidR="00135F39">
        <w:rPr>
          <w:rFonts w:ascii="Verdana" w:hAnsi="Verdana" w:cs="Arial"/>
        </w:rPr>
        <w:t xml:space="preserve"> / 01639 894</w:t>
      </w:r>
      <w:r w:rsidR="009A6000" w:rsidRPr="000C676C">
        <w:rPr>
          <w:rFonts w:ascii="Verdana" w:hAnsi="Verdana" w:cs="Arial"/>
        </w:rPr>
        <w:t>864</w:t>
      </w:r>
      <w:r w:rsidR="009A6000" w:rsidRPr="000C676C">
        <w:rPr>
          <w:rFonts w:ascii="Verdana" w:hAnsi="Verdana" w:cs="Arial"/>
          <w:b/>
        </w:rPr>
        <w:t xml:space="preserve"> </w:t>
      </w:r>
    </w:p>
    <w:p w14:paraId="312C498F" w14:textId="77777777" w:rsidR="009A6000" w:rsidRPr="000C676C" w:rsidRDefault="009A6000" w:rsidP="009A6000">
      <w:pPr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 xml:space="preserve">Closing date </w:t>
      </w:r>
    </w:p>
    <w:p w14:paraId="0B0EB245" w14:textId="77777777" w:rsidR="009A6000" w:rsidRPr="000C676C" w:rsidRDefault="0032485E" w:rsidP="009A6000">
      <w:pPr>
        <w:rPr>
          <w:rFonts w:ascii="Verdana" w:hAnsi="Verdana" w:cs="Arial"/>
        </w:rPr>
      </w:pPr>
      <w:r>
        <w:rPr>
          <w:rFonts w:ascii="Verdana" w:hAnsi="Verdana" w:cs="Arial"/>
        </w:rPr>
        <w:t>Monday 30</w:t>
      </w:r>
      <w:r w:rsidRPr="0032485E">
        <w:rPr>
          <w:rFonts w:ascii="Verdana" w:hAnsi="Verdana" w:cs="Arial"/>
          <w:vertAlign w:val="superscript"/>
        </w:rPr>
        <w:t>th</w:t>
      </w:r>
      <w:r w:rsidR="00C86CFD">
        <w:rPr>
          <w:rFonts w:ascii="Verdana" w:hAnsi="Verdana" w:cs="Arial"/>
        </w:rPr>
        <w:t xml:space="preserve"> November</w:t>
      </w:r>
      <w:r w:rsidR="00663D29">
        <w:rPr>
          <w:rFonts w:ascii="Verdana" w:hAnsi="Verdana" w:cs="Arial"/>
        </w:rPr>
        <w:t xml:space="preserve"> 2020</w:t>
      </w:r>
      <w:r w:rsidR="009D18D7">
        <w:rPr>
          <w:rFonts w:ascii="Verdana" w:hAnsi="Verdana" w:cs="Arial"/>
        </w:rPr>
        <w:t xml:space="preserve"> at Mid</w:t>
      </w:r>
      <w:r w:rsidR="009A6000" w:rsidRPr="000C676C">
        <w:rPr>
          <w:rFonts w:ascii="Verdana" w:hAnsi="Verdana" w:cs="Arial"/>
        </w:rPr>
        <w:t>day.</w:t>
      </w:r>
    </w:p>
    <w:p w14:paraId="4DD9AC56" w14:textId="77777777" w:rsidR="009A6000" w:rsidRPr="000C676C" w:rsidRDefault="009A6000" w:rsidP="009A6000">
      <w:pPr>
        <w:rPr>
          <w:rFonts w:ascii="Verdana" w:hAnsi="Verdana" w:cs="Arial"/>
          <w:b/>
        </w:rPr>
      </w:pPr>
      <w:r w:rsidRPr="000C676C">
        <w:rPr>
          <w:rFonts w:ascii="Verdana" w:hAnsi="Verdana" w:cs="Arial"/>
          <w:b/>
        </w:rPr>
        <w:t>Interview date</w:t>
      </w:r>
    </w:p>
    <w:p w14:paraId="32B54855" w14:textId="77777777" w:rsidR="000C676C" w:rsidRDefault="0032485E" w:rsidP="00BD1F0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Friday 4</w:t>
      </w:r>
      <w:r w:rsidRPr="0032485E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December</w:t>
      </w:r>
      <w:r w:rsidR="00663D29">
        <w:rPr>
          <w:rFonts w:ascii="Verdana" w:hAnsi="Verdana" w:cs="Arial"/>
        </w:rPr>
        <w:t xml:space="preserve"> 2020</w:t>
      </w:r>
      <w:r w:rsidR="00B46103">
        <w:rPr>
          <w:rFonts w:ascii="Verdana" w:hAnsi="Verdana" w:cs="Arial"/>
        </w:rPr>
        <w:t>.</w:t>
      </w:r>
      <w:r w:rsidR="00663D29">
        <w:rPr>
          <w:rFonts w:ascii="Verdana" w:hAnsi="Verdana" w:cs="Arial"/>
        </w:rPr>
        <w:t xml:space="preserve"> </w:t>
      </w:r>
      <w:r w:rsidR="00BD1F07">
        <w:rPr>
          <w:rFonts w:ascii="Verdana" w:hAnsi="Verdana" w:cs="Arial"/>
        </w:rPr>
        <w:t>Interviews will be conducted through</w:t>
      </w:r>
      <w:r w:rsidR="00663D29">
        <w:rPr>
          <w:rFonts w:ascii="Verdana" w:hAnsi="Verdana" w:cs="Arial"/>
        </w:rPr>
        <w:t xml:space="preserve"> video call and we will liaise</w:t>
      </w:r>
      <w:r w:rsidR="00BD1F07">
        <w:rPr>
          <w:rFonts w:ascii="Verdana" w:hAnsi="Verdana" w:cs="Arial"/>
        </w:rPr>
        <w:t xml:space="preserve"> with you as to which platform (Zoom or Microsoft Teams</w:t>
      </w:r>
      <w:r w:rsidR="00663D29">
        <w:rPr>
          <w:rFonts w:ascii="Verdana" w:hAnsi="Verdana" w:cs="Arial"/>
        </w:rPr>
        <w:t>) is preferable.</w:t>
      </w:r>
    </w:p>
    <w:p w14:paraId="6FA4A205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19E87C0D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06EBB74C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1BE39768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05343E7C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04DDC62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060C846E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294127DC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3A2E9BB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5BED775C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008E8C0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30D5EFE8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1A616F2D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26F2C74C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AD4800E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554183EF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D6F4269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4053A723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643FC041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7CBF75F2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581CBA2D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611F3486" w14:textId="77777777" w:rsidR="00D07FF3" w:rsidRDefault="00D07FF3" w:rsidP="00BD1F07">
      <w:pPr>
        <w:jc w:val="both"/>
        <w:rPr>
          <w:rFonts w:ascii="Verdana" w:hAnsi="Verdana" w:cs="Arial"/>
        </w:rPr>
      </w:pPr>
    </w:p>
    <w:p w14:paraId="052EF344" w14:textId="77777777" w:rsidR="00D07FF3" w:rsidRPr="00BD1F07" w:rsidRDefault="00D07FF3" w:rsidP="00BD1F07">
      <w:pPr>
        <w:jc w:val="both"/>
        <w:rPr>
          <w:rFonts w:ascii="Verdana" w:hAnsi="Verdana" w:cs="Arial"/>
        </w:rPr>
      </w:pPr>
    </w:p>
    <w:p w14:paraId="75373178" w14:textId="77777777" w:rsidR="000C676C" w:rsidRDefault="000C676C" w:rsidP="000C676C">
      <w:pPr>
        <w:keepNext/>
        <w:keepLines/>
        <w:spacing w:before="240"/>
        <w:jc w:val="center"/>
        <w:outlineLvl w:val="0"/>
        <w:rPr>
          <w:rFonts w:ascii="Verdana" w:eastAsiaTheme="majorEastAsia" w:hAnsi="Verdana" w:cstheme="majorBidi"/>
          <w:b/>
          <w:sz w:val="36"/>
          <w:szCs w:val="32"/>
        </w:rPr>
      </w:pPr>
      <w:r w:rsidRPr="000C676C">
        <w:rPr>
          <w:noProof/>
          <w:lang w:eastAsia="en-GB"/>
        </w:rPr>
        <w:drawing>
          <wp:inline distT="0" distB="0" distL="0" distR="0" wp14:anchorId="53017853" wp14:editId="7A71EB6E">
            <wp:extent cx="1361515" cy="571500"/>
            <wp:effectExtent l="0" t="0" r="0" b="0"/>
            <wp:docPr id="9" name="Picture 9" descr="Y:\Thrive Women's Aid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hrive Women's Aid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53" cy="5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CA85" w14:textId="77777777" w:rsidR="009A6000" w:rsidRPr="003751AD" w:rsidRDefault="006578EE" w:rsidP="009A6000">
      <w:pPr>
        <w:keepNext/>
        <w:keepLines/>
        <w:spacing w:before="240"/>
        <w:outlineLvl w:val="0"/>
        <w:rPr>
          <w:rFonts w:ascii="Verdana" w:eastAsiaTheme="majorEastAsia" w:hAnsi="Verdana" w:cstheme="majorBidi"/>
          <w:b/>
          <w:sz w:val="28"/>
          <w:szCs w:val="28"/>
        </w:rPr>
      </w:pPr>
      <w:r>
        <w:rPr>
          <w:rFonts w:ascii="Verdana" w:eastAsiaTheme="majorEastAsia" w:hAnsi="Verdana" w:cstheme="majorBidi"/>
          <w:b/>
          <w:noProof/>
          <w:sz w:val="28"/>
          <w:szCs w:val="28"/>
          <w:lang w:eastAsia="en-GB"/>
        </w:rPr>
        <w:t xml:space="preserve">Senior </w:t>
      </w:r>
      <w:r w:rsidR="000C676C" w:rsidRPr="003751AD">
        <w:rPr>
          <w:rFonts w:ascii="Verdana" w:eastAsiaTheme="majorEastAsia" w:hAnsi="Verdana" w:cstheme="majorBidi"/>
          <w:b/>
          <w:noProof/>
          <w:sz w:val="28"/>
          <w:szCs w:val="28"/>
          <w:lang w:eastAsia="en-GB"/>
        </w:rPr>
        <w:t>Family Support</w:t>
      </w:r>
      <w:r w:rsidR="009A6000" w:rsidRPr="003751AD">
        <w:rPr>
          <w:rFonts w:ascii="Verdana" w:eastAsiaTheme="majorEastAsia" w:hAnsi="Verdana" w:cstheme="majorBidi"/>
          <w:b/>
          <w:sz w:val="28"/>
          <w:szCs w:val="28"/>
        </w:rPr>
        <w:t xml:space="preserve"> Officer</w:t>
      </w:r>
      <w:r w:rsidR="003751AD">
        <w:rPr>
          <w:rFonts w:ascii="Verdana" w:eastAsiaTheme="majorEastAsia" w:hAnsi="Verdana" w:cstheme="majorBidi"/>
          <w:b/>
          <w:sz w:val="28"/>
          <w:szCs w:val="28"/>
        </w:rPr>
        <w:t xml:space="preserve"> </w:t>
      </w:r>
      <w:r w:rsidR="0032485E">
        <w:rPr>
          <w:rFonts w:ascii="Verdana" w:eastAsiaTheme="majorEastAsia" w:hAnsi="Verdana" w:cstheme="majorBidi"/>
          <w:b/>
          <w:sz w:val="28"/>
          <w:szCs w:val="28"/>
        </w:rPr>
        <w:t>(Community and Outreach)</w:t>
      </w:r>
    </w:p>
    <w:p w14:paraId="657328F4" w14:textId="77777777" w:rsidR="006578EE" w:rsidRDefault="009A6000" w:rsidP="006578EE">
      <w:pPr>
        <w:pStyle w:val="Subtitle"/>
        <w:rPr>
          <w:rFonts w:ascii="Verdana" w:hAnsi="Verdana" w:cs="Arial"/>
        </w:rPr>
      </w:pPr>
      <w:r w:rsidRPr="003751AD">
        <w:rPr>
          <w:rFonts w:ascii="Verdana" w:hAnsi="Verdana"/>
        </w:rPr>
        <w:t xml:space="preserve">Job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578EE" w:rsidRPr="00046C17" w14:paraId="348F4B23" w14:textId="77777777" w:rsidTr="006578EE">
        <w:tc>
          <w:tcPr>
            <w:tcW w:w="1980" w:type="dxa"/>
            <w:shd w:val="clear" w:color="auto" w:fill="46A9E0"/>
          </w:tcPr>
          <w:p w14:paraId="0DF71447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Job Title </w:t>
            </w:r>
          </w:p>
        </w:tc>
        <w:tc>
          <w:tcPr>
            <w:tcW w:w="7036" w:type="dxa"/>
          </w:tcPr>
          <w:p w14:paraId="5AD19007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Senior Family Support </w:t>
            </w:r>
            <w:r>
              <w:rPr>
                <w:rFonts w:ascii="Verdana" w:hAnsi="Verdana"/>
                <w:sz w:val="21"/>
                <w:szCs w:val="21"/>
              </w:rPr>
              <w:t>Officer</w:t>
            </w:r>
            <w:r w:rsidR="0032485E">
              <w:rPr>
                <w:rFonts w:ascii="Verdana" w:hAnsi="Verdana"/>
                <w:sz w:val="21"/>
                <w:szCs w:val="21"/>
              </w:rPr>
              <w:t xml:space="preserve"> (Community and Outreach)</w:t>
            </w:r>
          </w:p>
        </w:tc>
      </w:tr>
      <w:tr w:rsidR="006578EE" w:rsidRPr="00046C17" w14:paraId="3BCEA3D5" w14:textId="77777777" w:rsidTr="006578EE">
        <w:tc>
          <w:tcPr>
            <w:tcW w:w="1980" w:type="dxa"/>
            <w:shd w:val="clear" w:color="auto" w:fill="46A9E0"/>
          </w:tcPr>
          <w:p w14:paraId="78425B72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Contract </w:t>
            </w:r>
          </w:p>
        </w:tc>
        <w:tc>
          <w:tcPr>
            <w:tcW w:w="7036" w:type="dxa"/>
          </w:tcPr>
          <w:p w14:paraId="24BB2D89" w14:textId="2FCCDD8E" w:rsidR="006578EE" w:rsidRPr="00046C17" w:rsidRDefault="00FF1C2A" w:rsidP="000B6FA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Permanent </w:t>
            </w:r>
          </w:p>
        </w:tc>
      </w:tr>
      <w:tr w:rsidR="006578EE" w:rsidRPr="00046C17" w14:paraId="36F58302" w14:textId="77777777" w:rsidTr="006578EE">
        <w:tc>
          <w:tcPr>
            <w:tcW w:w="1980" w:type="dxa"/>
            <w:shd w:val="clear" w:color="auto" w:fill="46A9E0"/>
          </w:tcPr>
          <w:p w14:paraId="016FEBAA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Grade / Salary </w:t>
            </w:r>
          </w:p>
        </w:tc>
        <w:tc>
          <w:tcPr>
            <w:tcW w:w="7036" w:type="dxa"/>
          </w:tcPr>
          <w:p w14:paraId="3DB07E99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£24,500-£25,999</w:t>
            </w:r>
          </w:p>
        </w:tc>
      </w:tr>
      <w:tr w:rsidR="006578EE" w:rsidRPr="00046C17" w14:paraId="7D1F1BCB" w14:textId="77777777" w:rsidTr="006578EE">
        <w:tc>
          <w:tcPr>
            <w:tcW w:w="1980" w:type="dxa"/>
            <w:shd w:val="clear" w:color="auto" w:fill="46A9E0"/>
          </w:tcPr>
          <w:p w14:paraId="03AFB75A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Hours </w:t>
            </w:r>
          </w:p>
        </w:tc>
        <w:tc>
          <w:tcPr>
            <w:tcW w:w="7036" w:type="dxa"/>
          </w:tcPr>
          <w:p w14:paraId="0719A016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37.5</w:t>
            </w:r>
          </w:p>
        </w:tc>
      </w:tr>
      <w:tr w:rsidR="006578EE" w:rsidRPr="00046C17" w14:paraId="06AE1EE2" w14:textId="77777777" w:rsidTr="006578EE">
        <w:tc>
          <w:tcPr>
            <w:tcW w:w="1980" w:type="dxa"/>
            <w:shd w:val="clear" w:color="auto" w:fill="46A9E0"/>
          </w:tcPr>
          <w:p w14:paraId="2D7A369B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>Reporting to</w:t>
            </w:r>
          </w:p>
        </w:tc>
        <w:tc>
          <w:tcPr>
            <w:tcW w:w="7036" w:type="dxa"/>
          </w:tcPr>
          <w:p w14:paraId="448D9586" w14:textId="77777777" w:rsidR="006578EE" w:rsidRPr="00046C17" w:rsidRDefault="0032485E" w:rsidP="000B6FA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Services Development</w:t>
            </w:r>
            <w:r w:rsidR="006578EE" w:rsidRPr="00046C17">
              <w:rPr>
                <w:rFonts w:ascii="Verdana" w:hAnsi="Verdana"/>
                <w:sz w:val="21"/>
                <w:szCs w:val="21"/>
              </w:rPr>
              <w:t xml:space="preserve"> Manager </w:t>
            </w:r>
          </w:p>
        </w:tc>
      </w:tr>
    </w:tbl>
    <w:p w14:paraId="60E3787A" w14:textId="77777777" w:rsidR="006578EE" w:rsidRPr="00046C17" w:rsidRDefault="006578EE" w:rsidP="006578EE">
      <w:pPr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78EE" w:rsidRPr="00046C17" w14:paraId="1E6EAAC4" w14:textId="77777777" w:rsidTr="006578EE">
        <w:tc>
          <w:tcPr>
            <w:tcW w:w="9016" w:type="dxa"/>
            <w:shd w:val="clear" w:color="auto" w:fill="46A9E0"/>
          </w:tcPr>
          <w:p w14:paraId="1191B8E4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Job Purpose </w:t>
            </w:r>
          </w:p>
        </w:tc>
      </w:tr>
      <w:tr w:rsidR="006578EE" w:rsidRPr="00046C17" w14:paraId="2B2F92F5" w14:textId="77777777" w:rsidTr="000B6FAD">
        <w:tc>
          <w:tcPr>
            <w:tcW w:w="9016" w:type="dxa"/>
          </w:tcPr>
          <w:p w14:paraId="1699F3ED" w14:textId="77777777" w:rsidR="006578EE" w:rsidRPr="00046C17" w:rsidRDefault="006578EE" w:rsidP="00981991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 xml:space="preserve">To lead and manage the 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>Community and Outreach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 team to identify and address support needs of individual families who are escaping domestic abuse, with a specific emphasis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 xml:space="preserve"> on providing crisis support, service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 interventions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>,</w:t>
            </w:r>
            <w:r w:rsidR="00F05445" w:rsidRPr="001B1075">
              <w:rPr>
                <w:rFonts w:ascii="Verdana" w:hAnsi="Verdana"/>
                <w:sz w:val="21"/>
                <w:szCs w:val="21"/>
              </w:rPr>
              <w:t xml:space="preserve"> family court and child protection support and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 xml:space="preserve"> practical and emotional support</w:t>
            </w:r>
            <w:r w:rsidRPr="001B1075">
              <w:rPr>
                <w:rFonts w:ascii="Verdana" w:hAnsi="Verdana"/>
                <w:sz w:val="21"/>
                <w:szCs w:val="21"/>
              </w:rPr>
              <w:t>.</w:t>
            </w:r>
          </w:p>
        </w:tc>
      </w:tr>
    </w:tbl>
    <w:p w14:paraId="5B257BE5" w14:textId="77777777" w:rsidR="006578EE" w:rsidRPr="00046C17" w:rsidRDefault="006578EE" w:rsidP="006578EE">
      <w:pPr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6578EE" w:rsidRPr="00046C17" w14:paraId="013BC3A1" w14:textId="77777777" w:rsidTr="006578EE">
        <w:tc>
          <w:tcPr>
            <w:tcW w:w="9016" w:type="dxa"/>
            <w:gridSpan w:val="2"/>
            <w:shd w:val="clear" w:color="auto" w:fill="46A9E0"/>
          </w:tcPr>
          <w:p w14:paraId="480EF78D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Key accountabilities </w:t>
            </w:r>
          </w:p>
        </w:tc>
      </w:tr>
      <w:tr w:rsidR="006578EE" w:rsidRPr="00046C17" w14:paraId="26B90A27" w14:textId="77777777" w:rsidTr="000B6FAD">
        <w:tc>
          <w:tcPr>
            <w:tcW w:w="846" w:type="dxa"/>
          </w:tcPr>
          <w:p w14:paraId="6CCC9E13" w14:textId="77777777" w:rsidR="006578EE" w:rsidRPr="00046C17" w:rsidRDefault="006578E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8170" w:type="dxa"/>
          </w:tcPr>
          <w:p w14:paraId="00D92DA7" w14:textId="77777777" w:rsidR="006578EE" w:rsidRPr="00046C17" w:rsidRDefault="006578EE" w:rsidP="0032485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Lead and manage</w:t>
            </w:r>
            <w:r w:rsidRPr="00046C1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multiple members of staff working within </w:t>
            </w:r>
            <w:r w:rsidR="0032485E">
              <w:rPr>
                <w:rFonts w:ascii="Verdana" w:hAnsi="Verdana"/>
                <w:sz w:val="21"/>
                <w:szCs w:val="21"/>
              </w:rPr>
              <w:t>our Community and Outreach team</w:t>
            </w:r>
            <w:r w:rsidRPr="00046C17">
              <w:rPr>
                <w:rFonts w:ascii="Verdana" w:hAnsi="Verdana"/>
                <w:sz w:val="21"/>
                <w:szCs w:val="21"/>
              </w:rPr>
              <w:t xml:space="preserve"> offering support and guidance. Conduct regular supervision sessions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, </w:t>
            </w:r>
            <w:r w:rsidR="004D7703" w:rsidRPr="001B1075">
              <w:rPr>
                <w:rFonts w:ascii="Verdana" w:hAnsi="Verdana"/>
                <w:sz w:val="21"/>
                <w:szCs w:val="21"/>
              </w:rPr>
              <w:t xml:space="preserve">appraisals, </w:t>
            </w:r>
            <w:r w:rsidRPr="001B1075">
              <w:rPr>
                <w:rFonts w:ascii="Verdana" w:hAnsi="Verdana"/>
                <w:sz w:val="21"/>
                <w:szCs w:val="21"/>
              </w:rPr>
              <w:t>case</w:t>
            </w:r>
            <w:r w:rsidRPr="00046C17">
              <w:rPr>
                <w:rFonts w:ascii="Verdana" w:hAnsi="Verdana"/>
                <w:sz w:val="21"/>
                <w:szCs w:val="21"/>
              </w:rPr>
              <w:t xml:space="preserve"> file reviews and case file audits.</w:t>
            </w:r>
          </w:p>
        </w:tc>
      </w:tr>
      <w:tr w:rsidR="006578EE" w:rsidRPr="00046C17" w14:paraId="28322724" w14:textId="77777777" w:rsidTr="000B6FAD">
        <w:tc>
          <w:tcPr>
            <w:tcW w:w="846" w:type="dxa"/>
          </w:tcPr>
          <w:p w14:paraId="23C753A3" w14:textId="77777777" w:rsidR="006578EE" w:rsidRPr="00046C17" w:rsidRDefault="006578E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8170" w:type="dxa"/>
          </w:tcPr>
          <w:p w14:paraId="30E04E8C" w14:textId="1BA43DFC" w:rsidR="006578EE" w:rsidRPr="001B1075" w:rsidRDefault="006578EE" w:rsidP="0032485E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Provide a high quality service, ensuring that all women are regularl</w:t>
            </w:r>
            <w:r w:rsidR="001B1075" w:rsidRPr="001B1075">
              <w:rPr>
                <w:rFonts w:ascii="Verdana" w:hAnsi="Verdana"/>
                <w:sz w:val="21"/>
                <w:szCs w:val="21"/>
              </w:rPr>
              <w:t>y assessed for support needs, level of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 risk</w:t>
            </w:r>
            <w:r w:rsidR="001B1075" w:rsidRPr="001B1075">
              <w:rPr>
                <w:rFonts w:ascii="Verdana" w:hAnsi="Verdana"/>
                <w:sz w:val="21"/>
                <w:szCs w:val="21"/>
              </w:rPr>
              <w:t xml:space="preserve"> and relevant safety measures</w:t>
            </w:r>
            <w:r w:rsidRPr="001B1075">
              <w:rPr>
                <w:rFonts w:ascii="Verdana" w:hAnsi="Verdana"/>
                <w:sz w:val="21"/>
                <w:szCs w:val="21"/>
              </w:rPr>
              <w:t>, and that appropriate actions (evidencing empowerment) are put in place. Implement servi</w:t>
            </w:r>
            <w:r w:rsidR="0054616C" w:rsidRPr="001B1075">
              <w:rPr>
                <w:rFonts w:ascii="Verdana" w:hAnsi="Verdana"/>
                <w:sz w:val="21"/>
                <w:szCs w:val="21"/>
              </w:rPr>
              <w:t xml:space="preserve">ce changes which are holistic, </w:t>
            </w:r>
            <w:r w:rsidR="001B1075" w:rsidRPr="001B1075">
              <w:rPr>
                <w:rFonts w:ascii="Verdana" w:hAnsi="Verdana"/>
                <w:sz w:val="21"/>
                <w:szCs w:val="21"/>
              </w:rPr>
              <w:t>t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>rauma</w:t>
            </w:r>
            <w:r w:rsidR="001B1075" w:rsidRPr="001B1075">
              <w:rPr>
                <w:rFonts w:ascii="Verdana" w:hAnsi="Verdana"/>
                <w:sz w:val="21"/>
                <w:szCs w:val="21"/>
              </w:rPr>
              <w:t>-i</w:t>
            </w:r>
            <w:r w:rsidRPr="001B1075">
              <w:rPr>
                <w:rFonts w:ascii="Verdana" w:hAnsi="Verdana"/>
                <w:sz w:val="21"/>
                <w:szCs w:val="21"/>
              </w:rPr>
              <w:t>nformed and dynamic to the needs of service users.</w:t>
            </w:r>
          </w:p>
        </w:tc>
      </w:tr>
      <w:tr w:rsidR="006578EE" w:rsidRPr="00046C17" w14:paraId="09640778" w14:textId="77777777" w:rsidTr="000B6FAD">
        <w:tc>
          <w:tcPr>
            <w:tcW w:w="846" w:type="dxa"/>
          </w:tcPr>
          <w:p w14:paraId="27145CD8" w14:textId="77777777" w:rsidR="006578EE" w:rsidRPr="00046C17" w:rsidRDefault="006578E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8170" w:type="dxa"/>
          </w:tcPr>
          <w:p w14:paraId="533A949C" w14:textId="77777777" w:rsidR="006578EE" w:rsidRPr="001B1075" w:rsidRDefault="004D7703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Oversee and a</w:t>
            </w:r>
            <w:r w:rsidR="006578EE" w:rsidRPr="001B1075">
              <w:rPr>
                <w:rFonts w:ascii="Verdana" w:hAnsi="Verdana"/>
                <w:sz w:val="21"/>
                <w:szCs w:val="21"/>
              </w:rPr>
              <w:t>ssess the practical and emotional support of women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 within your own smaller caseload and that of the wider team</w:t>
            </w:r>
            <w:r w:rsidR="006578EE" w:rsidRPr="001B1075">
              <w:rPr>
                <w:rFonts w:ascii="Verdana" w:hAnsi="Verdana"/>
                <w:sz w:val="21"/>
                <w:szCs w:val="21"/>
              </w:rPr>
              <w:t>, completing individual support plans to meet those nee</w:t>
            </w:r>
            <w:r w:rsidR="006A0097" w:rsidRPr="001B1075">
              <w:rPr>
                <w:rFonts w:ascii="Verdana" w:hAnsi="Verdana"/>
                <w:sz w:val="21"/>
                <w:szCs w:val="21"/>
              </w:rPr>
              <w:t xml:space="preserve">ds, in accordance with Thrive </w:t>
            </w:r>
            <w:r w:rsidR="006578EE" w:rsidRPr="001B1075">
              <w:rPr>
                <w:rFonts w:ascii="Verdana" w:hAnsi="Verdana"/>
                <w:sz w:val="21"/>
                <w:szCs w:val="21"/>
              </w:rPr>
              <w:t xml:space="preserve"> policy and funder requirements.</w:t>
            </w:r>
          </w:p>
        </w:tc>
      </w:tr>
      <w:tr w:rsidR="006578EE" w:rsidRPr="00046C17" w14:paraId="0F333157" w14:textId="77777777" w:rsidTr="000B6FAD">
        <w:tc>
          <w:tcPr>
            <w:tcW w:w="846" w:type="dxa"/>
          </w:tcPr>
          <w:p w14:paraId="5D7F39D8" w14:textId="77777777" w:rsidR="006578EE" w:rsidRPr="00046C17" w:rsidRDefault="0032485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8170" w:type="dxa"/>
          </w:tcPr>
          <w:p w14:paraId="74DAF699" w14:textId="77777777" w:rsidR="006578EE" w:rsidRPr="001B1075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Refer women (internally and externally) for specialist support; maintaining collaborative working relationships with all Thrive staff and external partners.</w:t>
            </w:r>
          </w:p>
        </w:tc>
      </w:tr>
      <w:tr w:rsidR="006578EE" w:rsidRPr="00046C17" w14:paraId="685FFABB" w14:textId="77777777" w:rsidTr="000B6FAD">
        <w:tc>
          <w:tcPr>
            <w:tcW w:w="846" w:type="dxa"/>
          </w:tcPr>
          <w:p w14:paraId="39F87D7E" w14:textId="77777777" w:rsidR="006578EE" w:rsidRPr="00046C17" w:rsidRDefault="0032485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8170" w:type="dxa"/>
          </w:tcPr>
          <w:p w14:paraId="0CF32F08" w14:textId="77777777" w:rsidR="006578EE" w:rsidRPr="001B1075" w:rsidRDefault="006578EE" w:rsidP="006A0097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Deliver training to professionals and contribute to the delivery</w:t>
            </w:r>
            <w:r w:rsidR="004D7703" w:rsidRPr="001B1075">
              <w:rPr>
                <w:rFonts w:ascii="Verdana" w:hAnsi="Verdana"/>
                <w:sz w:val="21"/>
                <w:szCs w:val="21"/>
              </w:rPr>
              <w:t xml:space="preserve"> of</w:t>
            </w:r>
            <w:r w:rsidRPr="001B1075">
              <w:rPr>
                <w:rFonts w:ascii="Verdana" w:hAnsi="Verdana"/>
                <w:sz w:val="21"/>
                <w:szCs w:val="21"/>
              </w:rPr>
              <w:t xml:space="preserve"> therapeutic programmes as and when required.</w:t>
            </w:r>
          </w:p>
        </w:tc>
      </w:tr>
      <w:tr w:rsidR="006578EE" w:rsidRPr="00046C17" w14:paraId="3A054E2A" w14:textId="77777777" w:rsidTr="000B6FAD">
        <w:tc>
          <w:tcPr>
            <w:tcW w:w="846" w:type="dxa"/>
          </w:tcPr>
          <w:p w14:paraId="4522B3F2" w14:textId="77777777" w:rsidR="006578EE" w:rsidRPr="00046C17" w:rsidRDefault="0032485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8170" w:type="dxa"/>
          </w:tcPr>
          <w:p w14:paraId="5F5E26D9" w14:textId="77777777" w:rsidR="006578EE" w:rsidRPr="001B1075" w:rsidRDefault="006578EE" w:rsidP="006A0097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 xml:space="preserve">Regularly attend operational manager meetings, making </w:t>
            </w:r>
            <w:r w:rsidR="006A0097" w:rsidRPr="001B1075">
              <w:rPr>
                <w:rFonts w:ascii="Verdana" w:hAnsi="Verdana"/>
                <w:sz w:val="21"/>
                <w:szCs w:val="21"/>
              </w:rPr>
              <w:t xml:space="preserve">and implementing key operational decisions. </w:t>
            </w:r>
          </w:p>
        </w:tc>
      </w:tr>
      <w:tr w:rsidR="006578EE" w:rsidRPr="00046C17" w14:paraId="27318599" w14:textId="77777777" w:rsidTr="000B6FAD">
        <w:tc>
          <w:tcPr>
            <w:tcW w:w="846" w:type="dxa"/>
          </w:tcPr>
          <w:p w14:paraId="78947A58" w14:textId="77777777" w:rsidR="006578EE" w:rsidRPr="00046C17" w:rsidRDefault="0032485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8170" w:type="dxa"/>
          </w:tcPr>
          <w:p w14:paraId="7326810B" w14:textId="77777777" w:rsidR="006578EE" w:rsidRPr="001B1075" w:rsidRDefault="0043680E" w:rsidP="0025243F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Lead our organisational at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>tend</w:t>
            </w:r>
            <w:r w:rsidRPr="001B1075">
              <w:rPr>
                <w:rFonts w:ascii="Verdana" w:hAnsi="Verdana"/>
                <w:sz w:val="21"/>
                <w:szCs w:val="21"/>
              </w:rPr>
              <w:t>ance at</w:t>
            </w:r>
            <w:r w:rsidR="0032485E" w:rsidRPr="001B1075">
              <w:rPr>
                <w:rFonts w:ascii="Verdana" w:hAnsi="Verdana"/>
                <w:sz w:val="21"/>
                <w:szCs w:val="21"/>
              </w:rPr>
              <w:t xml:space="preserve"> MARAC meetings, co-ordinating referrals and ensuring information is shared appropriately and in line with </w:t>
            </w:r>
            <w:r w:rsidR="00CC7BAE" w:rsidRPr="001B1075">
              <w:rPr>
                <w:rFonts w:ascii="Verdana" w:hAnsi="Verdana"/>
                <w:sz w:val="21"/>
                <w:szCs w:val="21"/>
              </w:rPr>
              <w:t>GDPR and data protection confidentiality policy and procedures.</w:t>
            </w:r>
          </w:p>
        </w:tc>
      </w:tr>
      <w:tr w:rsidR="006578EE" w:rsidRPr="00046C17" w14:paraId="277E13FA" w14:textId="77777777" w:rsidTr="000B6FAD">
        <w:tc>
          <w:tcPr>
            <w:tcW w:w="846" w:type="dxa"/>
          </w:tcPr>
          <w:p w14:paraId="31DF0923" w14:textId="77777777" w:rsidR="006578EE" w:rsidRPr="00046C17" w:rsidRDefault="0032485E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8170" w:type="dxa"/>
          </w:tcPr>
          <w:p w14:paraId="546E534A" w14:textId="77777777" w:rsidR="006578EE" w:rsidRPr="001B1075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 xml:space="preserve">Keep appropriate records utilising the organisations electronic database. Provide training and support to staff on the database. </w:t>
            </w:r>
          </w:p>
        </w:tc>
      </w:tr>
      <w:tr w:rsidR="004D7703" w:rsidRPr="00046C17" w14:paraId="32BF9014" w14:textId="77777777" w:rsidTr="000B6FAD">
        <w:tc>
          <w:tcPr>
            <w:tcW w:w="846" w:type="dxa"/>
          </w:tcPr>
          <w:p w14:paraId="2AD12C59" w14:textId="77777777" w:rsidR="004D7703" w:rsidRDefault="004D7703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8170" w:type="dxa"/>
          </w:tcPr>
          <w:p w14:paraId="359F1398" w14:textId="77777777" w:rsidR="004D7703" w:rsidRPr="001B1075" w:rsidRDefault="004D7703" w:rsidP="004D7703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Monitor project budgets and spending as required and in conjunction with the Finance Manager.</w:t>
            </w:r>
          </w:p>
        </w:tc>
      </w:tr>
      <w:tr w:rsidR="006578EE" w:rsidRPr="00046C17" w14:paraId="2F792197" w14:textId="77777777" w:rsidTr="000B6FAD">
        <w:tc>
          <w:tcPr>
            <w:tcW w:w="846" w:type="dxa"/>
          </w:tcPr>
          <w:p w14:paraId="7A070B48" w14:textId="77777777" w:rsidR="006578EE" w:rsidRPr="00046C17" w:rsidRDefault="004D7703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8170" w:type="dxa"/>
          </w:tcPr>
          <w:p w14:paraId="7B48B5F3" w14:textId="77777777" w:rsidR="006578EE" w:rsidRPr="001B1075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Produce and submit monitoring reports to multiple funders and the organisation, inspiring and supporting team members to capture outcome data and case studies.</w:t>
            </w:r>
          </w:p>
        </w:tc>
      </w:tr>
      <w:tr w:rsidR="0043680E" w:rsidRPr="00046C17" w14:paraId="42D13C21" w14:textId="77777777" w:rsidTr="000B6FAD">
        <w:tc>
          <w:tcPr>
            <w:tcW w:w="846" w:type="dxa"/>
          </w:tcPr>
          <w:p w14:paraId="550A7080" w14:textId="77777777" w:rsidR="0043680E" w:rsidRDefault="004D7703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11</w:t>
            </w:r>
          </w:p>
        </w:tc>
        <w:tc>
          <w:tcPr>
            <w:tcW w:w="8170" w:type="dxa"/>
          </w:tcPr>
          <w:p w14:paraId="0C8AC5C1" w14:textId="77777777" w:rsidR="0043680E" w:rsidRPr="001B1075" w:rsidRDefault="0043680E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/>
                <w:sz w:val="21"/>
                <w:szCs w:val="21"/>
              </w:rPr>
              <w:t>Undertake Designated Safeguarding Officer (DSO) training and perform this role for the organisation in the absence of the official named DSO.</w:t>
            </w:r>
          </w:p>
        </w:tc>
      </w:tr>
      <w:tr w:rsidR="006578EE" w:rsidRPr="00046C17" w14:paraId="2E9665DA" w14:textId="77777777" w:rsidTr="000B6FAD">
        <w:tc>
          <w:tcPr>
            <w:tcW w:w="846" w:type="dxa"/>
          </w:tcPr>
          <w:p w14:paraId="6FFC8E9C" w14:textId="77777777" w:rsidR="006578EE" w:rsidRPr="00046C17" w:rsidRDefault="004D7703" w:rsidP="000B6FA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8170" w:type="dxa"/>
          </w:tcPr>
          <w:p w14:paraId="46F7E198" w14:textId="77777777" w:rsidR="006578EE" w:rsidRPr="001B1075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1B1075">
              <w:rPr>
                <w:rFonts w:ascii="Verdana" w:hAnsi="Verdana" w:cs="Arial"/>
              </w:rPr>
              <w:t>To participate in the 24-hour, 365/366 day on-call rota in compliance with the lone-working policy.</w:t>
            </w:r>
          </w:p>
        </w:tc>
      </w:tr>
    </w:tbl>
    <w:p w14:paraId="5ACE29AB" w14:textId="77777777" w:rsidR="006578EE" w:rsidRPr="00046C17" w:rsidRDefault="006578EE" w:rsidP="006578EE">
      <w:pPr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78EE" w:rsidRPr="00046C17" w14:paraId="0BA6A053" w14:textId="77777777" w:rsidTr="006578EE">
        <w:tc>
          <w:tcPr>
            <w:tcW w:w="4508" w:type="dxa"/>
            <w:vMerge w:val="restart"/>
            <w:shd w:val="clear" w:color="auto" w:fill="46A9E0"/>
          </w:tcPr>
          <w:p w14:paraId="32217E48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Line Management Responsibilities (Y/N) </w:t>
            </w:r>
          </w:p>
        </w:tc>
        <w:tc>
          <w:tcPr>
            <w:tcW w:w="4508" w:type="dxa"/>
          </w:tcPr>
          <w:p w14:paraId="49F65EFB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>Y</w:t>
            </w:r>
          </w:p>
        </w:tc>
      </w:tr>
      <w:tr w:rsidR="006578EE" w:rsidRPr="00046C17" w14:paraId="002AC5A5" w14:textId="77777777" w:rsidTr="006578EE">
        <w:tc>
          <w:tcPr>
            <w:tcW w:w="4508" w:type="dxa"/>
            <w:vMerge/>
            <w:shd w:val="clear" w:color="auto" w:fill="46A9E0"/>
          </w:tcPr>
          <w:p w14:paraId="12613B2A" w14:textId="77777777" w:rsidR="006578EE" w:rsidRPr="00046C17" w:rsidRDefault="006578EE" w:rsidP="000B6FAD">
            <w:pPr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72777C6" w14:textId="77777777" w:rsidR="006578EE" w:rsidRPr="00046C17" w:rsidRDefault="006578EE" w:rsidP="00CC7BAE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Family Support </w:t>
            </w:r>
            <w:r w:rsidR="00CC7BAE">
              <w:rPr>
                <w:rFonts w:ascii="Verdana" w:hAnsi="Verdana"/>
                <w:sz w:val="21"/>
                <w:szCs w:val="21"/>
              </w:rPr>
              <w:t>Officers</w:t>
            </w:r>
            <w:r w:rsidRPr="00046C17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</w:tbl>
    <w:p w14:paraId="03ECEED6" w14:textId="77777777" w:rsidR="006578EE" w:rsidRPr="00046C17" w:rsidRDefault="006578EE" w:rsidP="006578EE">
      <w:pPr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578EE" w:rsidRPr="00046C17" w14:paraId="325C5300" w14:textId="77777777" w:rsidTr="006578EE">
        <w:tc>
          <w:tcPr>
            <w:tcW w:w="9016" w:type="dxa"/>
            <w:gridSpan w:val="2"/>
            <w:shd w:val="clear" w:color="auto" w:fill="46A9E0"/>
          </w:tcPr>
          <w:p w14:paraId="33933B72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>Qualifications</w:t>
            </w:r>
            <w:r w:rsidRPr="00046C17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46C17">
              <w:rPr>
                <w:rFonts w:ascii="Verdana" w:hAnsi="Verdana"/>
                <w:color w:val="FFFFFF" w:themeColor="background1"/>
                <w:sz w:val="21"/>
                <w:szCs w:val="21"/>
              </w:rPr>
              <w:t xml:space="preserve">and Training </w:t>
            </w:r>
          </w:p>
        </w:tc>
      </w:tr>
      <w:tr w:rsidR="006578EE" w:rsidRPr="00046C17" w14:paraId="08F726CD" w14:textId="77777777" w:rsidTr="000B6FAD">
        <w:tc>
          <w:tcPr>
            <w:tcW w:w="1696" w:type="dxa"/>
            <w:vMerge w:val="restart"/>
          </w:tcPr>
          <w:p w14:paraId="1AE8FEB5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Desired </w:t>
            </w:r>
          </w:p>
        </w:tc>
        <w:tc>
          <w:tcPr>
            <w:tcW w:w="7320" w:type="dxa"/>
          </w:tcPr>
          <w:p w14:paraId="77801D76" w14:textId="77777777" w:rsidR="006578EE" w:rsidRPr="00351E58" w:rsidRDefault="00CC7BAE" w:rsidP="000B6FA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Domestic Abuse Qualification – Level 5 National Training Framework</w:t>
            </w:r>
          </w:p>
        </w:tc>
      </w:tr>
      <w:tr w:rsidR="006578EE" w:rsidRPr="00046C17" w14:paraId="22D8CC0D" w14:textId="77777777" w:rsidTr="000B6FAD">
        <w:tc>
          <w:tcPr>
            <w:tcW w:w="1696" w:type="dxa"/>
            <w:vMerge/>
          </w:tcPr>
          <w:p w14:paraId="0C984A23" w14:textId="77777777" w:rsidR="006578EE" w:rsidRPr="00046C17" w:rsidRDefault="006578EE" w:rsidP="000B6FAD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20" w:type="dxa"/>
          </w:tcPr>
          <w:p w14:paraId="4960D504" w14:textId="77777777" w:rsidR="006578EE" w:rsidRPr="00351E58" w:rsidRDefault="00CC7BAE" w:rsidP="00460A3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Management or leadership qualification</w:t>
            </w:r>
          </w:p>
        </w:tc>
      </w:tr>
      <w:tr w:rsidR="00CC7BAE" w:rsidRPr="00046C17" w14:paraId="7D4A82D5" w14:textId="77777777" w:rsidTr="000B6FAD">
        <w:tc>
          <w:tcPr>
            <w:tcW w:w="1696" w:type="dxa"/>
            <w:vMerge w:val="restart"/>
          </w:tcPr>
          <w:p w14:paraId="7218E124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Essential</w:t>
            </w:r>
          </w:p>
        </w:tc>
        <w:tc>
          <w:tcPr>
            <w:tcW w:w="7320" w:type="dxa"/>
          </w:tcPr>
          <w:p w14:paraId="3F821ACA" w14:textId="77777777" w:rsidR="00CC7BAE" w:rsidRPr="00351E58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 w:rsidRPr="00351E58">
              <w:rPr>
                <w:rFonts w:ascii="Verdana" w:hAnsi="Verdana"/>
                <w:sz w:val="21"/>
                <w:szCs w:val="21"/>
              </w:rPr>
              <w:t xml:space="preserve">NVQ Level 3 or equivalent in relevant field  </w:t>
            </w:r>
          </w:p>
        </w:tc>
      </w:tr>
      <w:tr w:rsidR="00CC7BAE" w:rsidRPr="00046C17" w14:paraId="6EDB3285" w14:textId="77777777" w:rsidTr="000B6FAD">
        <w:tc>
          <w:tcPr>
            <w:tcW w:w="1696" w:type="dxa"/>
            <w:vMerge/>
          </w:tcPr>
          <w:p w14:paraId="2E8A2236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20" w:type="dxa"/>
          </w:tcPr>
          <w:p w14:paraId="044F3CC6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Adult and Child Protection and Safeguarding </w:t>
            </w:r>
          </w:p>
        </w:tc>
      </w:tr>
      <w:tr w:rsidR="00CC7BAE" w:rsidRPr="00046C17" w14:paraId="1A6AF7C4" w14:textId="77777777" w:rsidTr="000B6FAD">
        <w:tc>
          <w:tcPr>
            <w:tcW w:w="1696" w:type="dxa"/>
            <w:vMerge/>
          </w:tcPr>
          <w:p w14:paraId="6A2E1A2A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20" w:type="dxa"/>
          </w:tcPr>
          <w:p w14:paraId="05AEB539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>Health and Safety</w:t>
            </w:r>
          </w:p>
        </w:tc>
      </w:tr>
      <w:tr w:rsidR="00CC7BAE" w:rsidRPr="00046C17" w14:paraId="32DAEB72" w14:textId="77777777" w:rsidTr="000B6FAD">
        <w:tc>
          <w:tcPr>
            <w:tcW w:w="1696" w:type="dxa"/>
            <w:vMerge/>
          </w:tcPr>
          <w:p w14:paraId="14AFEC8D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20" w:type="dxa"/>
          </w:tcPr>
          <w:p w14:paraId="3C12A89A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Lone Working </w:t>
            </w:r>
          </w:p>
        </w:tc>
      </w:tr>
      <w:tr w:rsidR="00CC7BAE" w:rsidRPr="00046C17" w14:paraId="1E00D48C" w14:textId="77777777" w:rsidTr="000B6FAD">
        <w:tc>
          <w:tcPr>
            <w:tcW w:w="1696" w:type="dxa"/>
            <w:vMerge/>
          </w:tcPr>
          <w:p w14:paraId="1387438B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20" w:type="dxa"/>
          </w:tcPr>
          <w:p w14:paraId="4736D7C7" w14:textId="77777777" w:rsidR="00CC7BAE" w:rsidRPr="00046C17" w:rsidRDefault="00CC7BAE" w:rsidP="00CC7BAE">
            <w:pPr>
              <w:rPr>
                <w:rFonts w:ascii="Verdana" w:hAnsi="Verdana"/>
                <w:sz w:val="21"/>
                <w:szCs w:val="21"/>
              </w:rPr>
            </w:pPr>
            <w:r w:rsidRPr="00046C17">
              <w:rPr>
                <w:rFonts w:ascii="Verdana" w:hAnsi="Verdana"/>
                <w:sz w:val="21"/>
                <w:szCs w:val="21"/>
              </w:rPr>
              <w:t xml:space="preserve">Data Protection and Confidentiality </w:t>
            </w:r>
          </w:p>
        </w:tc>
      </w:tr>
    </w:tbl>
    <w:p w14:paraId="20E6BDE0" w14:textId="77777777" w:rsidR="006578EE" w:rsidRPr="00046C17" w:rsidRDefault="006578EE" w:rsidP="006578EE">
      <w:pPr>
        <w:rPr>
          <w:rFonts w:ascii="Verdana" w:hAnsi="Verdana"/>
          <w:sz w:val="21"/>
          <w:szCs w:val="21"/>
        </w:rPr>
      </w:pPr>
    </w:p>
    <w:p w14:paraId="4F0F0AFF" w14:textId="77777777" w:rsidR="006C2341" w:rsidRDefault="006C2341" w:rsidP="006578EE">
      <w:pPr>
        <w:pStyle w:val="Subtitle"/>
        <w:rPr>
          <w:rFonts w:ascii="Verdana" w:hAnsi="Verdana" w:cs="Arial"/>
        </w:rPr>
      </w:pPr>
    </w:p>
    <w:p w14:paraId="0F25C390" w14:textId="77777777" w:rsidR="006C2341" w:rsidRDefault="006C2341" w:rsidP="00FE2352">
      <w:pPr>
        <w:rPr>
          <w:rFonts w:ascii="Verdana" w:hAnsi="Verdana" w:cs="Arial"/>
        </w:rPr>
      </w:pPr>
    </w:p>
    <w:p w14:paraId="36CC2682" w14:textId="77777777" w:rsidR="006C2341" w:rsidRDefault="006C2341" w:rsidP="00FE2352">
      <w:pPr>
        <w:rPr>
          <w:rFonts w:ascii="Verdana" w:hAnsi="Verdana" w:cs="Arial"/>
        </w:rPr>
      </w:pPr>
    </w:p>
    <w:p w14:paraId="50EE0FBC" w14:textId="77777777" w:rsidR="006C2341" w:rsidRDefault="006C2341" w:rsidP="00FE2352">
      <w:pPr>
        <w:rPr>
          <w:rFonts w:ascii="Verdana" w:hAnsi="Verdana" w:cs="Arial"/>
        </w:rPr>
      </w:pPr>
    </w:p>
    <w:p w14:paraId="57DE7636" w14:textId="77777777" w:rsidR="006C2341" w:rsidRDefault="006C2341" w:rsidP="00FE2352">
      <w:pPr>
        <w:rPr>
          <w:rFonts w:ascii="Verdana" w:hAnsi="Verdana" w:cs="Arial"/>
        </w:rPr>
      </w:pPr>
    </w:p>
    <w:p w14:paraId="0C69EA6F" w14:textId="77777777" w:rsidR="006C2341" w:rsidRDefault="006C2341" w:rsidP="00FE2352">
      <w:pPr>
        <w:rPr>
          <w:rFonts w:ascii="Verdana" w:hAnsi="Verdana" w:cs="Arial"/>
        </w:rPr>
      </w:pPr>
    </w:p>
    <w:p w14:paraId="56535E9E" w14:textId="77777777" w:rsidR="006C2341" w:rsidRDefault="006C2341" w:rsidP="00FE2352">
      <w:pPr>
        <w:rPr>
          <w:rFonts w:ascii="Verdana" w:hAnsi="Verdana" w:cs="Arial"/>
        </w:rPr>
      </w:pPr>
    </w:p>
    <w:p w14:paraId="5761B960" w14:textId="77777777" w:rsidR="006C2341" w:rsidRDefault="006C2341" w:rsidP="00FE2352">
      <w:pPr>
        <w:rPr>
          <w:rFonts w:ascii="Verdana" w:hAnsi="Verdana" w:cs="Arial"/>
        </w:rPr>
      </w:pPr>
    </w:p>
    <w:p w14:paraId="5B1179E1" w14:textId="77777777" w:rsidR="006C2341" w:rsidRDefault="006C2341" w:rsidP="00FE2352">
      <w:pPr>
        <w:rPr>
          <w:rFonts w:ascii="Verdana" w:hAnsi="Verdana" w:cs="Arial"/>
        </w:rPr>
      </w:pPr>
    </w:p>
    <w:p w14:paraId="487D9D0E" w14:textId="77777777" w:rsidR="006C2341" w:rsidRDefault="006C2341" w:rsidP="00FE2352">
      <w:pPr>
        <w:rPr>
          <w:rFonts w:ascii="Verdana" w:hAnsi="Verdana" w:cs="Arial"/>
        </w:rPr>
      </w:pPr>
    </w:p>
    <w:p w14:paraId="15FF06A5" w14:textId="77777777" w:rsidR="006C2341" w:rsidRDefault="006C2341" w:rsidP="00FE2352">
      <w:pPr>
        <w:rPr>
          <w:rFonts w:ascii="Verdana" w:hAnsi="Verdana" w:cs="Arial"/>
        </w:rPr>
      </w:pPr>
    </w:p>
    <w:p w14:paraId="73AE9246" w14:textId="77777777" w:rsidR="006C2341" w:rsidRDefault="006C2341" w:rsidP="00FE2352">
      <w:pPr>
        <w:rPr>
          <w:rFonts w:ascii="Verdana" w:hAnsi="Verdana" w:cs="Arial"/>
        </w:rPr>
      </w:pPr>
    </w:p>
    <w:p w14:paraId="0B2E7953" w14:textId="77777777" w:rsidR="006C2341" w:rsidRDefault="006C2341" w:rsidP="00FE2352">
      <w:pPr>
        <w:rPr>
          <w:rFonts w:ascii="Verdana" w:hAnsi="Verdana" w:cs="Arial"/>
        </w:rPr>
      </w:pPr>
    </w:p>
    <w:p w14:paraId="10F11C3A" w14:textId="77777777" w:rsidR="006C2341" w:rsidRDefault="006C2341" w:rsidP="00FE2352">
      <w:pPr>
        <w:rPr>
          <w:rFonts w:ascii="Verdana" w:hAnsi="Verdana" w:cs="Arial"/>
        </w:rPr>
      </w:pPr>
    </w:p>
    <w:p w14:paraId="0CD4A3F5" w14:textId="77777777" w:rsidR="006C2341" w:rsidRDefault="006C2341" w:rsidP="00FE2352">
      <w:pPr>
        <w:rPr>
          <w:rFonts w:ascii="Verdana" w:hAnsi="Verdana" w:cs="Arial"/>
        </w:rPr>
      </w:pPr>
    </w:p>
    <w:p w14:paraId="54A29B09" w14:textId="77777777" w:rsidR="006C2341" w:rsidRDefault="006C2341" w:rsidP="00FE2352">
      <w:pPr>
        <w:rPr>
          <w:rFonts w:ascii="Verdana" w:hAnsi="Verdana" w:cs="Arial"/>
        </w:rPr>
      </w:pPr>
    </w:p>
    <w:p w14:paraId="7D228879" w14:textId="77777777" w:rsidR="006C2341" w:rsidRDefault="006C2341" w:rsidP="00FE2352">
      <w:pPr>
        <w:rPr>
          <w:rFonts w:ascii="Verdana" w:hAnsi="Verdana" w:cs="Arial"/>
        </w:rPr>
      </w:pPr>
    </w:p>
    <w:p w14:paraId="30DA92DA" w14:textId="77777777" w:rsidR="006C2341" w:rsidRDefault="006C2341" w:rsidP="00FE2352">
      <w:pPr>
        <w:rPr>
          <w:rFonts w:ascii="Verdana" w:hAnsi="Verdana" w:cs="Arial"/>
        </w:rPr>
      </w:pPr>
    </w:p>
    <w:p w14:paraId="3AF9217A" w14:textId="6C45B1C0" w:rsidR="006C2341" w:rsidRDefault="006C2341" w:rsidP="00FE2352">
      <w:pPr>
        <w:rPr>
          <w:rFonts w:ascii="Verdana" w:hAnsi="Verdana" w:cs="Arial"/>
        </w:rPr>
      </w:pPr>
    </w:p>
    <w:p w14:paraId="02862B14" w14:textId="77777777" w:rsidR="006C2341" w:rsidRDefault="006C2341" w:rsidP="00FE2352">
      <w:pPr>
        <w:rPr>
          <w:rFonts w:ascii="Verdana" w:hAnsi="Verdana" w:cs="Arial"/>
        </w:rPr>
      </w:pPr>
    </w:p>
    <w:p w14:paraId="702F4500" w14:textId="77777777" w:rsidR="00006F94" w:rsidRDefault="00006F94" w:rsidP="00FE2352">
      <w:pPr>
        <w:rPr>
          <w:rFonts w:ascii="Verdana" w:hAnsi="Verdana" w:cs="Arial"/>
        </w:rPr>
      </w:pPr>
    </w:p>
    <w:p w14:paraId="60770DAE" w14:textId="77777777" w:rsidR="009A3E6A" w:rsidRPr="003751AD" w:rsidRDefault="009A3E6A" w:rsidP="009A3E6A">
      <w:pPr>
        <w:jc w:val="center"/>
        <w:rPr>
          <w:rFonts w:ascii="Verdana" w:hAnsi="Verdana" w:cs="Arial"/>
          <w:sz w:val="28"/>
          <w:szCs w:val="28"/>
        </w:rPr>
      </w:pPr>
      <w:r w:rsidRPr="003751AD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7F61DD08" wp14:editId="686988B2">
            <wp:extent cx="1361515" cy="571500"/>
            <wp:effectExtent l="0" t="0" r="0" b="0"/>
            <wp:docPr id="10" name="Picture 10" descr="Y:\Thrive Women's Aid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hrive Women's Aid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53" cy="5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C6B8" w14:textId="77777777" w:rsidR="00CD492C" w:rsidRPr="003751AD" w:rsidRDefault="006578EE" w:rsidP="00CD492C">
      <w:pPr>
        <w:keepNext/>
        <w:keepLines/>
        <w:spacing w:before="240"/>
        <w:outlineLvl w:val="0"/>
        <w:rPr>
          <w:rFonts w:ascii="Verdana" w:eastAsiaTheme="majorEastAsia" w:hAnsi="Verdana" w:cstheme="majorBidi"/>
          <w:b/>
          <w:sz w:val="28"/>
          <w:szCs w:val="28"/>
        </w:rPr>
      </w:pPr>
      <w:r>
        <w:rPr>
          <w:rFonts w:ascii="Verdana" w:eastAsiaTheme="majorEastAsia" w:hAnsi="Verdana" w:cstheme="majorBidi"/>
          <w:b/>
          <w:noProof/>
          <w:sz w:val="28"/>
          <w:szCs w:val="28"/>
          <w:lang w:eastAsia="en-GB"/>
        </w:rPr>
        <w:t xml:space="preserve">Senior </w:t>
      </w:r>
      <w:r w:rsidR="009A3E6A" w:rsidRPr="003751AD">
        <w:rPr>
          <w:rFonts w:ascii="Verdana" w:eastAsiaTheme="majorEastAsia" w:hAnsi="Verdana" w:cstheme="majorBidi"/>
          <w:b/>
          <w:noProof/>
          <w:sz w:val="28"/>
          <w:szCs w:val="28"/>
          <w:lang w:eastAsia="en-GB"/>
        </w:rPr>
        <w:t>Family Support</w:t>
      </w:r>
      <w:r w:rsidR="00CD492C" w:rsidRPr="003751AD">
        <w:rPr>
          <w:rFonts w:ascii="Verdana" w:eastAsiaTheme="majorEastAsia" w:hAnsi="Verdana" w:cstheme="majorBidi"/>
          <w:b/>
          <w:sz w:val="28"/>
          <w:szCs w:val="28"/>
        </w:rPr>
        <w:t xml:space="preserve"> Officer </w:t>
      </w:r>
    </w:p>
    <w:p w14:paraId="19585A03" w14:textId="77777777" w:rsidR="00CD492C" w:rsidRPr="003751AD" w:rsidRDefault="00CD492C" w:rsidP="00CD492C">
      <w:pPr>
        <w:pStyle w:val="Subtitle"/>
        <w:rPr>
          <w:rFonts w:ascii="Verdana" w:hAnsi="Verdana"/>
        </w:rPr>
      </w:pPr>
      <w:r w:rsidRPr="003751AD">
        <w:rPr>
          <w:rFonts w:ascii="Verdana" w:hAnsi="Verdana"/>
        </w:rPr>
        <w:t xml:space="preserve">Person Specification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25"/>
        <w:gridCol w:w="3401"/>
      </w:tblGrid>
      <w:tr w:rsidR="00CD492C" w:rsidRPr="000C676C" w14:paraId="37AB2E40" w14:textId="77777777" w:rsidTr="003751AD">
        <w:tc>
          <w:tcPr>
            <w:tcW w:w="912" w:type="pct"/>
            <w:shd w:val="clear" w:color="auto" w:fill="46A9E0"/>
          </w:tcPr>
          <w:p w14:paraId="6D81DE68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 xml:space="preserve">Criteria </w:t>
            </w:r>
          </w:p>
        </w:tc>
        <w:tc>
          <w:tcPr>
            <w:tcW w:w="2265" w:type="pct"/>
            <w:shd w:val="clear" w:color="auto" w:fill="46A9E0"/>
          </w:tcPr>
          <w:p w14:paraId="2A3E3A43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 xml:space="preserve">Essential </w:t>
            </w:r>
          </w:p>
        </w:tc>
        <w:tc>
          <w:tcPr>
            <w:tcW w:w="1823" w:type="pct"/>
            <w:shd w:val="clear" w:color="auto" w:fill="46A9E0"/>
          </w:tcPr>
          <w:p w14:paraId="304DE732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 xml:space="preserve">Desired </w:t>
            </w:r>
          </w:p>
        </w:tc>
      </w:tr>
      <w:tr w:rsidR="00CD492C" w:rsidRPr="000C676C" w14:paraId="3014384D" w14:textId="77777777" w:rsidTr="003751AD">
        <w:tc>
          <w:tcPr>
            <w:tcW w:w="912" w:type="pct"/>
            <w:shd w:val="clear" w:color="auto" w:fill="46A9E0"/>
          </w:tcPr>
          <w:p w14:paraId="3D1A12DC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>Education and Qualifications</w:t>
            </w:r>
          </w:p>
        </w:tc>
        <w:tc>
          <w:tcPr>
            <w:tcW w:w="2265" w:type="pct"/>
          </w:tcPr>
          <w:p w14:paraId="2C5251F2" w14:textId="77777777" w:rsidR="00C60419" w:rsidRPr="000C676C" w:rsidRDefault="00C60419" w:rsidP="00C6041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NVQ Level 4 or equivalent in a relevant field</w:t>
            </w:r>
          </w:p>
          <w:p w14:paraId="6D1E8A73" w14:textId="77777777" w:rsidR="00CD492C" w:rsidRPr="000C676C" w:rsidRDefault="00C60419" w:rsidP="00C6041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Qualification or training in Domestic Abuse (up to group 4 of National Training Framework).</w:t>
            </w:r>
          </w:p>
        </w:tc>
        <w:tc>
          <w:tcPr>
            <w:tcW w:w="1823" w:type="pct"/>
          </w:tcPr>
          <w:p w14:paraId="47B2604D" w14:textId="77777777" w:rsidR="00C60419" w:rsidRPr="000C676C" w:rsidRDefault="00C60419" w:rsidP="00C6041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  <w:color w:val="000000"/>
              </w:rPr>
              <w:t>At least</w:t>
            </w:r>
            <w:r w:rsidRPr="000C676C">
              <w:rPr>
                <w:rFonts w:ascii="Verdana" w:hAnsi="Verdana" w:cs="Arial"/>
              </w:rPr>
              <w:t xml:space="preserve"> NVQ Level 3 or equivalent in a relevant field, i.e. Health and Social care or Advice &amp; Guidance</w:t>
            </w:r>
          </w:p>
          <w:p w14:paraId="21255400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</w:p>
        </w:tc>
      </w:tr>
      <w:tr w:rsidR="00CD492C" w:rsidRPr="000C676C" w14:paraId="5B668479" w14:textId="77777777" w:rsidTr="003751AD">
        <w:tc>
          <w:tcPr>
            <w:tcW w:w="912" w:type="pct"/>
            <w:shd w:val="clear" w:color="auto" w:fill="46A9E0"/>
          </w:tcPr>
          <w:p w14:paraId="12C0B393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>Experience</w:t>
            </w:r>
          </w:p>
        </w:tc>
        <w:tc>
          <w:tcPr>
            <w:tcW w:w="2265" w:type="pct"/>
          </w:tcPr>
          <w:p w14:paraId="05B5BA77" w14:textId="77777777" w:rsidR="00CD492C" w:rsidRPr="00351E58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At least 2 years experience of working with vulnerable people and </w:t>
            </w:r>
            <w:r w:rsidRPr="00351E58">
              <w:rPr>
                <w:rFonts w:ascii="Verdana" w:hAnsi="Verdana" w:cs="Arial"/>
              </w:rPr>
              <w:t>assessing their needs</w:t>
            </w:r>
          </w:p>
          <w:p w14:paraId="191C6663" w14:textId="77777777" w:rsidR="001B1075" w:rsidRPr="001B1075" w:rsidRDefault="001B1075" w:rsidP="00C75DD9">
            <w:pPr>
              <w:rPr>
                <w:rFonts w:ascii="Verdana" w:hAnsi="Verdana"/>
              </w:rPr>
            </w:pPr>
            <w:r w:rsidRPr="001B1075">
              <w:rPr>
                <w:rFonts w:ascii="Verdana" w:hAnsi="Verdana"/>
              </w:rPr>
              <w:t xml:space="preserve">Experience of implementing case management and audit ensuring that service users receive equitable and appropriate support </w:t>
            </w:r>
          </w:p>
          <w:p w14:paraId="6850F05B" w14:textId="2C522FA9" w:rsidR="006578EE" w:rsidRPr="000C676C" w:rsidRDefault="006578EE" w:rsidP="00C75DD9">
            <w:pPr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</w:rPr>
              <w:t>Experience of managin</w:t>
            </w:r>
            <w:r w:rsidR="001B1075">
              <w:rPr>
                <w:rFonts w:ascii="Verdana" w:hAnsi="Verdana" w:cs="Arial"/>
              </w:rPr>
              <w:t>g people t</w:t>
            </w:r>
            <w:r w:rsidR="00C60419">
              <w:rPr>
                <w:rFonts w:ascii="Verdana" w:hAnsi="Verdana" w:cs="Arial"/>
              </w:rPr>
              <w:t xml:space="preserve">o deliver high quality, specialist, </w:t>
            </w:r>
            <w:r>
              <w:rPr>
                <w:rFonts w:ascii="Verdana" w:hAnsi="Verdana" w:cs="Arial"/>
              </w:rPr>
              <w:t xml:space="preserve">support to </w:t>
            </w:r>
            <w:r w:rsidR="00C60419">
              <w:rPr>
                <w:rFonts w:ascii="Verdana" w:hAnsi="Verdana" w:cs="Arial"/>
              </w:rPr>
              <w:t>vulnerable people</w:t>
            </w:r>
          </w:p>
          <w:p w14:paraId="0421C8ED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Risk assessment and risk management for vulnerable women </w:t>
            </w:r>
          </w:p>
          <w:p w14:paraId="1103362A" w14:textId="1360CFA0" w:rsidR="00CD492C" w:rsidRDefault="00CD492C" w:rsidP="001B1075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Developing </w:t>
            </w:r>
            <w:r w:rsidR="001B1075">
              <w:rPr>
                <w:rFonts w:ascii="Verdana" w:hAnsi="Verdana" w:cs="Arial"/>
              </w:rPr>
              <w:t xml:space="preserve">trauma–informed, needs-led and </w:t>
            </w:r>
            <w:r w:rsidRPr="000C676C">
              <w:rPr>
                <w:rFonts w:ascii="Verdana" w:hAnsi="Verdana" w:cs="Arial"/>
              </w:rPr>
              <w:t xml:space="preserve">client-centred </w:t>
            </w:r>
            <w:r w:rsidR="001B1075">
              <w:rPr>
                <w:rFonts w:ascii="Verdana" w:hAnsi="Verdana" w:cs="Arial"/>
              </w:rPr>
              <w:t>services</w:t>
            </w:r>
          </w:p>
          <w:p w14:paraId="0963CE92" w14:textId="6E1EAE63" w:rsidR="001B1075" w:rsidRPr="000C676C" w:rsidRDefault="001B1075" w:rsidP="001B107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Experience of managing budgets and expenditure</w:t>
            </w:r>
          </w:p>
        </w:tc>
        <w:tc>
          <w:tcPr>
            <w:tcW w:w="1823" w:type="pct"/>
          </w:tcPr>
          <w:p w14:paraId="54F877ED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Delivering </w:t>
            </w:r>
            <w:r w:rsidR="00F54A73">
              <w:rPr>
                <w:rFonts w:ascii="Verdana" w:hAnsi="Verdana" w:cs="Arial"/>
              </w:rPr>
              <w:t>the Freedom Programme</w:t>
            </w:r>
            <w:r w:rsidR="005E77F6">
              <w:rPr>
                <w:rFonts w:ascii="Verdana" w:hAnsi="Verdana" w:cs="Arial"/>
              </w:rPr>
              <w:t>, Own My Life course</w:t>
            </w:r>
            <w:r w:rsidR="00F54A73">
              <w:rPr>
                <w:rFonts w:ascii="Verdana" w:hAnsi="Verdana" w:cs="Arial"/>
              </w:rPr>
              <w:t xml:space="preserve"> and/or Recovery Tool</w:t>
            </w:r>
            <w:r w:rsidRPr="000C676C">
              <w:rPr>
                <w:rFonts w:ascii="Verdana" w:hAnsi="Verdana" w:cs="Arial"/>
              </w:rPr>
              <w:t xml:space="preserve">kit </w:t>
            </w:r>
          </w:p>
          <w:p w14:paraId="5B1DA479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</w:p>
          <w:p w14:paraId="1B3BACF2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</w:p>
        </w:tc>
      </w:tr>
      <w:tr w:rsidR="00CD492C" w:rsidRPr="000C676C" w14:paraId="36A4426F" w14:textId="77777777" w:rsidTr="003751AD">
        <w:tc>
          <w:tcPr>
            <w:tcW w:w="912" w:type="pct"/>
            <w:shd w:val="clear" w:color="auto" w:fill="46A9E0"/>
          </w:tcPr>
          <w:p w14:paraId="06F4F784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>Knowledge, skills and abilities</w:t>
            </w:r>
          </w:p>
        </w:tc>
        <w:tc>
          <w:tcPr>
            <w:tcW w:w="2265" w:type="pct"/>
          </w:tcPr>
          <w:p w14:paraId="7EC84975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Knowledge of issues around domestic and sexual violence and abuse and its effects on women and children</w:t>
            </w:r>
          </w:p>
          <w:p w14:paraId="64B70AC8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Proven liaison with statutory and voluntary agencies</w:t>
            </w:r>
          </w:p>
          <w:p w14:paraId="5D258F78" w14:textId="2CC74D43" w:rsidR="00CD492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Ability to </w:t>
            </w:r>
            <w:r w:rsidR="001B1075">
              <w:rPr>
                <w:rFonts w:ascii="Verdana" w:hAnsi="Verdana" w:cs="Arial"/>
              </w:rPr>
              <w:t xml:space="preserve">work autonomously to </w:t>
            </w:r>
            <w:r w:rsidRPr="000C676C">
              <w:rPr>
                <w:rFonts w:ascii="Verdana" w:hAnsi="Verdana" w:cs="Arial"/>
              </w:rPr>
              <w:t xml:space="preserve">manage own caseload </w:t>
            </w:r>
            <w:r w:rsidR="001B1075">
              <w:rPr>
                <w:rFonts w:ascii="Verdana" w:hAnsi="Verdana" w:cs="Arial"/>
              </w:rPr>
              <w:t xml:space="preserve">alongside the responsibilities of being a Senior Officer. </w:t>
            </w:r>
          </w:p>
          <w:p w14:paraId="04FDCF41" w14:textId="62249D86" w:rsidR="006578EE" w:rsidRPr="000C676C" w:rsidRDefault="001B1075" w:rsidP="00C75DD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Experience of effectively managing waiting lists, allocations processes and the delegation of case work</w:t>
            </w:r>
          </w:p>
        </w:tc>
        <w:tc>
          <w:tcPr>
            <w:tcW w:w="1823" w:type="pct"/>
          </w:tcPr>
          <w:p w14:paraId="1804B03B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Knowledge of one or more of the following areas: -</w:t>
            </w:r>
          </w:p>
          <w:p w14:paraId="06E98315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Welfare Rights &amp; Benefits</w:t>
            </w:r>
          </w:p>
          <w:p w14:paraId="47566038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Legal issues</w:t>
            </w:r>
          </w:p>
          <w:p w14:paraId="57B628E5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Housing</w:t>
            </w:r>
          </w:p>
          <w:p w14:paraId="024BD042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Child Protection</w:t>
            </w:r>
          </w:p>
          <w:p w14:paraId="31811924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Substance Misuse</w:t>
            </w:r>
          </w:p>
          <w:p w14:paraId="40AE5784" w14:textId="77777777" w:rsidR="00CD492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Mental Health Issues</w:t>
            </w:r>
          </w:p>
          <w:p w14:paraId="7B6040D6" w14:textId="77777777" w:rsidR="00514F34" w:rsidRPr="000C676C" w:rsidRDefault="00514F34" w:rsidP="00C75DD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Family Court proceedings</w:t>
            </w:r>
          </w:p>
        </w:tc>
      </w:tr>
      <w:tr w:rsidR="00CD492C" w:rsidRPr="000C676C" w14:paraId="4B2DB16E" w14:textId="77777777" w:rsidTr="003751AD">
        <w:tc>
          <w:tcPr>
            <w:tcW w:w="912" w:type="pct"/>
            <w:shd w:val="clear" w:color="auto" w:fill="46A9E0"/>
          </w:tcPr>
          <w:p w14:paraId="56957D5B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lastRenderedPageBreak/>
              <w:t>Personal attributes</w:t>
            </w:r>
          </w:p>
        </w:tc>
        <w:tc>
          <w:tcPr>
            <w:tcW w:w="2265" w:type="pct"/>
          </w:tcPr>
          <w:p w14:paraId="3FF6EE84" w14:textId="77777777" w:rsidR="00C60419" w:rsidRDefault="00C60419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Previous monitoring and evaluation experience</w:t>
            </w:r>
            <w:r>
              <w:rPr>
                <w:rFonts w:ascii="Verdana" w:hAnsi="Verdana" w:cs="Arial"/>
              </w:rPr>
              <w:t xml:space="preserve"> of reporting to external funders and internal frameworks</w:t>
            </w:r>
          </w:p>
          <w:p w14:paraId="7F290B5A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Good communication skills both oral and written</w:t>
            </w:r>
          </w:p>
          <w:p w14:paraId="64A56DE2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Good interpersonal skills and an empathic approach to women and children affected by domestic abuse</w:t>
            </w:r>
          </w:p>
          <w:p w14:paraId="39757069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A team player </w:t>
            </w:r>
          </w:p>
          <w:p w14:paraId="696648E7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Good organisational skills and the ability to prioritise workload effectively</w:t>
            </w:r>
          </w:p>
        </w:tc>
        <w:tc>
          <w:tcPr>
            <w:tcW w:w="1823" w:type="pct"/>
          </w:tcPr>
          <w:p w14:paraId="1407C12E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 xml:space="preserve">Experience using </w:t>
            </w:r>
            <w:r w:rsidR="009A3E6A">
              <w:rPr>
                <w:rFonts w:ascii="Verdana" w:hAnsi="Verdana" w:cs="Arial"/>
              </w:rPr>
              <w:t xml:space="preserve">Oasis DA </w:t>
            </w:r>
            <w:r w:rsidRPr="000C676C">
              <w:rPr>
                <w:rFonts w:ascii="Verdana" w:hAnsi="Verdana" w:cs="Arial"/>
              </w:rPr>
              <w:t>or other database systems</w:t>
            </w:r>
          </w:p>
          <w:p w14:paraId="088AAD79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</w:p>
        </w:tc>
      </w:tr>
      <w:tr w:rsidR="00CD492C" w:rsidRPr="000C676C" w14:paraId="285A586D" w14:textId="77777777" w:rsidTr="003751AD">
        <w:tc>
          <w:tcPr>
            <w:tcW w:w="912" w:type="pct"/>
            <w:shd w:val="clear" w:color="auto" w:fill="46A9E0"/>
          </w:tcPr>
          <w:p w14:paraId="32FCA4D3" w14:textId="77777777" w:rsidR="00CD492C" w:rsidRPr="000C676C" w:rsidRDefault="00CD492C" w:rsidP="00C75DD9">
            <w:pPr>
              <w:rPr>
                <w:rFonts w:ascii="Verdana" w:hAnsi="Verdana" w:cs="Arial"/>
                <w:b/>
              </w:rPr>
            </w:pPr>
            <w:r w:rsidRPr="000C676C">
              <w:rPr>
                <w:rFonts w:ascii="Verdana" w:hAnsi="Verdana" w:cs="Arial"/>
                <w:b/>
              </w:rPr>
              <w:t>Other</w:t>
            </w:r>
          </w:p>
        </w:tc>
        <w:tc>
          <w:tcPr>
            <w:tcW w:w="2265" w:type="pct"/>
          </w:tcPr>
          <w:p w14:paraId="214C00A8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Driving Licence and use of own car with business insurance</w:t>
            </w:r>
          </w:p>
          <w:p w14:paraId="7BC1E3E0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MS"/>
                <w:lang w:eastAsia="en-GB"/>
              </w:rPr>
              <w:t>Commitment to the principles, aims and objectives of Women’s Aid</w:t>
            </w:r>
            <w:r w:rsidRPr="000C676C">
              <w:rPr>
                <w:rFonts w:ascii="Verdana" w:hAnsi="Verdana" w:cs="Arial"/>
              </w:rPr>
              <w:t xml:space="preserve"> </w:t>
            </w:r>
          </w:p>
          <w:p w14:paraId="58500714" w14:textId="77777777" w:rsidR="00CD492C" w:rsidRPr="000C676C" w:rsidRDefault="00CD492C" w:rsidP="00CD492C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Abili</w:t>
            </w:r>
            <w:r w:rsidR="006578EE">
              <w:rPr>
                <w:rFonts w:ascii="Verdana" w:hAnsi="Verdana" w:cs="Arial"/>
              </w:rPr>
              <w:t xml:space="preserve">ty to work within flexible work </w:t>
            </w:r>
            <w:r w:rsidRPr="000C676C">
              <w:rPr>
                <w:rFonts w:ascii="Verdana" w:hAnsi="Verdana" w:cs="Arial"/>
              </w:rPr>
              <w:t>pattern</w:t>
            </w:r>
            <w:r w:rsidR="006578EE">
              <w:rPr>
                <w:rFonts w:ascii="Verdana" w:hAnsi="Verdana" w:cs="Arial"/>
              </w:rPr>
              <w:t>s</w:t>
            </w:r>
          </w:p>
          <w:p w14:paraId="112C6A1A" w14:textId="77777777" w:rsidR="00CD492C" w:rsidRPr="000C676C" w:rsidRDefault="00CD492C" w:rsidP="00C75DD9">
            <w:pPr>
              <w:autoSpaceDE w:val="0"/>
              <w:autoSpaceDN w:val="0"/>
              <w:adjustRightInd w:val="0"/>
              <w:rPr>
                <w:rFonts w:ascii="Verdana" w:hAnsi="Verdana" w:cs="ArialMS"/>
                <w:lang w:eastAsia="en-GB"/>
              </w:rPr>
            </w:pPr>
            <w:r w:rsidRPr="000C676C">
              <w:rPr>
                <w:rFonts w:ascii="Verdana" w:hAnsi="Verdana" w:cs="ArialMS"/>
                <w:lang w:eastAsia="en-GB"/>
              </w:rPr>
              <w:t>Computer literacy – preferably Microsoft office</w:t>
            </w:r>
          </w:p>
        </w:tc>
        <w:tc>
          <w:tcPr>
            <w:tcW w:w="1823" w:type="pct"/>
          </w:tcPr>
          <w:p w14:paraId="6FEF2722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Ability to speak Welsh</w:t>
            </w:r>
          </w:p>
          <w:p w14:paraId="44BD2C53" w14:textId="77777777" w:rsidR="00CD492C" w:rsidRPr="000C676C" w:rsidRDefault="00CD492C" w:rsidP="00C75DD9">
            <w:pPr>
              <w:rPr>
                <w:rFonts w:ascii="Verdana" w:hAnsi="Verdana" w:cs="Arial"/>
              </w:rPr>
            </w:pPr>
            <w:r w:rsidRPr="000C676C">
              <w:rPr>
                <w:rFonts w:ascii="Verdana" w:hAnsi="Verdana" w:cs="Arial"/>
              </w:rPr>
              <w:t>Ability to speak ethnic language</w:t>
            </w:r>
          </w:p>
        </w:tc>
      </w:tr>
    </w:tbl>
    <w:p w14:paraId="2CFF1322" w14:textId="77777777" w:rsidR="00CD492C" w:rsidRPr="000C676C" w:rsidRDefault="00CD492C" w:rsidP="00CD492C">
      <w:pPr>
        <w:rPr>
          <w:rFonts w:ascii="Verdana" w:hAnsi="Verdana"/>
        </w:rPr>
      </w:pPr>
    </w:p>
    <w:p w14:paraId="508DC868" w14:textId="77777777" w:rsidR="0098518C" w:rsidRPr="000C676C" w:rsidRDefault="0098518C" w:rsidP="00FE2352">
      <w:pPr>
        <w:rPr>
          <w:rFonts w:ascii="Verdana" w:hAnsi="Verdana" w:cs="Arial"/>
        </w:rPr>
      </w:pPr>
    </w:p>
    <w:sectPr w:rsidR="0098518C" w:rsidRPr="000C676C" w:rsidSect="009A600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4A28" w14:textId="77777777" w:rsidR="001267A6" w:rsidRDefault="001267A6" w:rsidP="00434E5A">
      <w:pPr>
        <w:spacing w:after="0" w:line="240" w:lineRule="auto"/>
      </w:pPr>
      <w:r>
        <w:separator/>
      </w:r>
    </w:p>
  </w:endnote>
  <w:endnote w:type="continuationSeparator" w:id="0">
    <w:p w14:paraId="02D88E8B" w14:textId="77777777" w:rsidR="001267A6" w:rsidRDefault="001267A6" w:rsidP="0043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A122" w14:textId="77777777" w:rsidR="001267A6" w:rsidRDefault="001267A6" w:rsidP="00434E5A">
      <w:pPr>
        <w:spacing w:after="0" w:line="240" w:lineRule="auto"/>
      </w:pPr>
      <w:r>
        <w:separator/>
      </w:r>
    </w:p>
  </w:footnote>
  <w:footnote w:type="continuationSeparator" w:id="0">
    <w:p w14:paraId="204F275B" w14:textId="77777777" w:rsidR="001267A6" w:rsidRDefault="001267A6" w:rsidP="0043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242"/>
    <w:multiLevelType w:val="hybridMultilevel"/>
    <w:tmpl w:val="D66A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2D4"/>
    <w:multiLevelType w:val="hybridMultilevel"/>
    <w:tmpl w:val="70DA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8CA"/>
    <w:multiLevelType w:val="hybridMultilevel"/>
    <w:tmpl w:val="01E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637"/>
    <w:multiLevelType w:val="hybridMultilevel"/>
    <w:tmpl w:val="2554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5522"/>
    <w:multiLevelType w:val="hybridMultilevel"/>
    <w:tmpl w:val="076E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B8A"/>
    <w:multiLevelType w:val="hybridMultilevel"/>
    <w:tmpl w:val="2BDE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325BB"/>
    <w:multiLevelType w:val="hybridMultilevel"/>
    <w:tmpl w:val="8588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FC"/>
    <w:rsid w:val="00006F94"/>
    <w:rsid w:val="0003380D"/>
    <w:rsid w:val="0003535E"/>
    <w:rsid w:val="0007079A"/>
    <w:rsid w:val="00080619"/>
    <w:rsid w:val="000C4C43"/>
    <w:rsid w:val="000C676C"/>
    <w:rsid w:val="000F3C08"/>
    <w:rsid w:val="001173F2"/>
    <w:rsid w:val="00120A28"/>
    <w:rsid w:val="0012122B"/>
    <w:rsid w:val="001267A6"/>
    <w:rsid w:val="00135F39"/>
    <w:rsid w:val="00142D6E"/>
    <w:rsid w:val="0014459E"/>
    <w:rsid w:val="001602F4"/>
    <w:rsid w:val="00177423"/>
    <w:rsid w:val="00185C49"/>
    <w:rsid w:val="001939A4"/>
    <w:rsid w:val="001A1985"/>
    <w:rsid w:val="001B1075"/>
    <w:rsid w:val="001B46FC"/>
    <w:rsid w:val="001B6B76"/>
    <w:rsid w:val="001E3B68"/>
    <w:rsid w:val="0021343B"/>
    <w:rsid w:val="0024056F"/>
    <w:rsid w:val="0025243F"/>
    <w:rsid w:val="00255C47"/>
    <w:rsid w:val="00266FEB"/>
    <w:rsid w:val="0027378C"/>
    <w:rsid w:val="00281E21"/>
    <w:rsid w:val="002F45CE"/>
    <w:rsid w:val="00322440"/>
    <w:rsid w:val="0032485E"/>
    <w:rsid w:val="00327C50"/>
    <w:rsid w:val="00343F30"/>
    <w:rsid w:val="00351E58"/>
    <w:rsid w:val="003676AE"/>
    <w:rsid w:val="003751AD"/>
    <w:rsid w:val="003757AA"/>
    <w:rsid w:val="00381AE5"/>
    <w:rsid w:val="00434E5A"/>
    <w:rsid w:val="0043680E"/>
    <w:rsid w:val="00460A33"/>
    <w:rsid w:val="004B0E00"/>
    <w:rsid w:val="004C4B35"/>
    <w:rsid w:val="004D0CD7"/>
    <w:rsid w:val="004D7703"/>
    <w:rsid w:val="004E056F"/>
    <w:rsid w:val="004F32A0"/>
    <w:rsid w:val="00505643"/>
    <w:rsid w:val="00510BAE"/>
    <w:rsid w:val="00514F34"/>
    <w:rsid w:val="00533DC6"/>
    <w:rsid w:val="0054324F"/>
    <w:rsid w:val="0054616C"/>
    <w:rsid w:val="00556AFB"/>
    <w:rsid w:val="00581EF5"/>
    <w:rsid w:val="005A7354"/>
    <w:rsid w:val="005B26B0"/>
    <w:rsid w:val="005D7728"/>
    <w:rsid w:val="005E77F6"/>
    <w:rsid w:val="00601319"/>
    <w:rsid w:val="0060530D"/>
    <w:rsid w:val="006578EE"/>
    <w:rsid w:val="006616D8"/>
    <w:rsid w:val="00663D29"/>
    <w:rsid w:val="00681DEF"/>
    <w:rsid w:val="00697666"/>
    <w:rsid w:val="006A0097"/>
    <w:rsid w:val="006B068A"/>
    <w:rsid w:val="006B6941"/>
    <w:rsid w:val="006C0E94"/>
    <w:rsid w:val="006C2341"/>
    <w:rsid w:val="006D039A"/>
    <w:rsid w:val="006F5353"/>
    <w:rsid w:val="00746359"/>
    <w:rsid w:val="007537F1"/>
    <w:rsid w:val="007907C9"/>
    <w:rsid w:val="007A0B16"/>
    <w:rsid w:val="007B0533"/>
    <w:rsid w:val="007C546E"/>
    <w:rsid w:val="007E25F8"/>
    <w:rsid w:val="007F223E"/>
    <w:rsid w:val="00842DEB"/>
    <w:rsid w:val="008471C2"/>
    <w:rsid w:val="008554CE"/>
    <w:rsid w:val="00856354"/>
    <w:rsid w:val="00877D3B"/>
    <w:rsid w:val="00882252"/>
    <w:rsid w:val="0089290F"/>
    <w:rsid w:val="00911B1C"/>
    <w:rsid w:val="00917DFC"/>
    <w:rsid w:val="00981991"/>
    <w:rsid w:val="0098518C"/>
    <w:rsid w:val="009A22E8"/>
    <w:rsid w:val="009A3E6A"/>
    <w:rsid w:val="009A6000"/>
    <w:rsid w:val="009D18D7"/>
    <w:rsid w:val="009D556B"/>
    <w:rsid w:val="009E3F12"/>
    <w:rsid w:val="009F61B8"/>
    <w:rsid w:val="00A270EF"/>
    <w:rsid w:val="00A3189C"/>
    <w:rsid w:val="00A36432"/>
    <w:rsid w:val="00A4350A"/>
    <w:rsid w:val="00A45CEE"/>
    <w:rsid w:val="00AC0C96"/>
    <w:rsid w:val="00AC7D66"/>
    <w:rsid w:val="00AE5E41"/>
    <w:rsid w:val="00B322AD"/>
    <w:rsid w:val="00B46103"/>
    <w:rsid w:val="00B53CB7"/>
    <w:rsid w:val="00B76A98"/>
    <w:rsid w:val="00B87AC8"/>
    <w:rsid w:val="00B87EC0"/>
    <w:rsid w:val="00BA1E8A"/>
    <w:rsid w:val="00BD132E"/>
    <w:rsid w:val="00BD1F07"/>
    <w:rsid w:val="00BD61E2"/>
    <w:rsid w:val="00C011E4"/>
    <w:rsid w:val="00C213C9"/>
    <w:rsid w:val="00C60419"/>
    <w:rsid w:val="00C86CFD"/>
    <w:rsid w:val="00C97E95"/>
    <w:rsid w:val="00CB0732"/>
    <w:rsid w:val="00CC7BAE"/>
    <w:rsid w:val="00CD492C"/>
    <w:rsid w:val="00CE45E8"/>
    <w:rsid w:val="00D04E2C"/>
    <w:rsid w:val="00D04F9E"/>
    <w:rsid w:val="00D07FF3"/>
    <w:rsid w:val="00D168D6"/>
    <w:rsid w:val="00D25B33"/>
    <w:rsid w:val="00D849AF"/>
    <w:rsid w:val="00DC0BFB"/>
    <w:rsid w:val="00DD6766"/>
    <w:rsid w:val="00DE5F24"/>
    <w:rsid w:val="00DF0B7D"/>
    <w:rsid w:val="00DF1175"/>
    <w:rsid w:val="00E02073"/>
    <w:rsid w:val="00E11C3F"/>
    <w:rsid w:val="00E21002"/>
    <w:rsid w:val="00E22026"/>
    <w:rsid w:val="00E355A3"/>
    <w:rsid w:val="00E55602"/>
    <w:rsid w:val="00E62CA8"/>
    <w:rsid w:val="00E6451F"/>
    <w:rsid w:val="00E90949"/>
    <w:rsid w:val="00EA1B49"/>
    <w:rsid w:val="00EA5F56"/>
    <w:rsid w:val="00EB2A17"/>
    <w:rsid w:val="00EE3DD8"/>
    <w:rsid w:val="00EF249D"/>
    <w:rsid w:val="00F05445"/>
    <w:rsid w:val="00F1349C"/>
    <w:rsid w:val="00F54A73"/>
    <w:rsid w:val="00F612C9"/>
    <w:rsid w:val="00F6250F"/>
    <w:rsid w:val="00FC1727"/>
    <w:rsid w:val="00FE2352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D71E"/>
  <w15:chartTrackingRefBased/>
  <w15:docId w15:val="{10E8E405-1667-4970-BF24-AA15BFE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37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78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7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3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5A"/>
  </w:style>
  <w:style w:type="paragraph" w:styleId="Footer">
    <w:name w:val="footer"/>
    <w:basedOn w:val="Normal"/>
    <w:link w:val="FooterChar"/>
    <w:uiPriority w:val="99"/>
    <w:unhideWhenUsed/>
    <w:rsid w:val="0043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5A"/>
  </w:style>
  <w:style w:type="character" w:customStyle="1" w:styleId="Heading3Char">
    <w:name w:val="Heading 3 Char"/>
    <w:basedOn w:val="DefaultParagraphFont"/>
    <w:link w:val="Heading3"/>
    <w:uiPriority w:val="9"/>
    <w:semiHidden/>
    <w:rsid w:val="00985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u@thrivew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Holmes</dc:creator>
  <cp:keywords/>
  <dc:description/>
  <cp:lastModifiedBy>Peter Thomas</cp:lastModifiedBy>
  <cp:revision>2</cp:revision>
  <cp:lastPrinted>2017-02-03T10:28:00Z</cp:lastPrinted>
  <dcterms:created xsi:type="dcterms:W3CDTF">2020-11-06T14:57:00Z</dcterms:created>
  <dcterms:modified xsi:type="dcterms:W3CDTF">2020-11-06T14:57:00Z</dcterms:modified>
</cp:coreProperties>
</file>