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88" w:rsidRDefault="00A05A88" w:rsidP="00A05A88">
      <w:pPr>
        <w:jc w:val="both"/>
        <w:rPr>
          <w:rFonts w:ascii="Arial" w:hAnsi="Arial"/>
          <w:sz w:val="24"/>
          <w:szCs w:val="24"/>
          <w:lang w:eastAsia="en-GB"/>
        </w:rPr>
      </w:pPr>
    </w:p>
    <w:p w:rsidR="00A05A88" w:rsidRPr="001D79FE" w:rsidRDefault="00A05A88" w:rsidP="00A05A88">
      <w:pPr>
        <w:jc w:val="both"/>
        <w:rPr>
          <w:rFonts w:ascii="Arial" w:hAnsi="Arial"/>
          <w:sz w:val="24"/>
          <w:szCs w:val="24"/>
          <w:lang w:eastAsia="en-GB"/>
        </w:rPr>
      </w:pPr>
      <w:r w:rsidRPr="001D79FE">
        <w:rPr>
          <w:rFonts w:ascii="Arial" w:hAnsi="Arial"/>
          <w:sz w:val="24"/>
          <w:szCs w:val="24"/>
          <w:lang w:eastAsia="en-GB"/>
        </w:rPr>
        <w:t>The Bridgend Carers Centre receives core funding from Bridgend County Borough Council and from the Local Health Board to deliver a support s</w:t>
      </w:r>
      <w:r w:rsidR="00052E07">
        <w:rPr>
          <w:rFonts w:ascii="Arial" w:hAnsi="Arial"/>
          <w:sz w:val="24"/>
          <w:szCs w:val="24"/>
          <w:lang w:eastAsia="en-GB"/>
        </w:rPr>
        <w:t xml:space="preserve">ervice to carers throughout Bridgend </w:t>
      </w:r>
      <w:r w:rsidRPr="001D79FE">
        <w:rPr>
          <w:rFonts w:ascii="Arial" w:hAnsi="Arial"/>
          <w:sz w:val="24"/>
          <w:szCs w:val="24"/>
          <w:lang w:eastAsia="en-GB"/>
        </w:rPr>
        <w:t>County Borough area. It is a part of the UK wide Carers Trust network of Carers Centres and Schemes.</w:t>
      </w:r>
      <w:r w:rsidR="00052E07">
        <w:rPr>
          <w:rFonts w:ascii="Arial" w:hAnsi="Arial"/>
          <w:sz w:val="24"/>
          <w:szCs w:val="24"/>
          <w:lang w:eastAsia="en-GB"/>
        </w:rPr>
        <w:t xml:space="preserve">  These 3 posts are funded by Welsh Government through the Western Bay Carers Partnership</w:t>
      </w:r>
    </w:p>
    <w:p w:rsidR="00A05A88" w:rsidRPr="001D79FE" w:rsidRDefault="00A05A88" w:rsidP="00A05A88">
      <w:pPr>
        <w:rPr>
          <w:rFonts w:ascii="Arial" w:hAnsi="Arial" w:cs="Arial"/>
          <w:b/>
          <w:sz w:val="24"/>
          <w:szCs w:val="24"/>
        </w:rPr>
      </w:pPr>
      <w:r w:rsidRPr="001D79FE">
        <w:rPr>
          <w:rFonts w:ascii="Arial" w:hAnsi="Arial" w:cs="Arial"/>
          <w:b/>
          <w:sz w:val="24"/>
          <w:szCs w:val="24"/>
        </w:rPr>
        <w:t>Job Description</w:t>
      </w:r>
    </w:p>
    <w:p w:rsidR="00A05A88" w:rsidRPr="001D79FE" w:rsidRDefault="00A05A88" w:rsidP="00A05A88">
      <w:pPr>
        <w:rPr>
          <w:rFonts w:ascii="Arial" w:hAnsi="Arial" w:cs="Arial"/>
          <w:b/>
          <w:sz w:val="24"/>
          <w:szCs w:val="24"/>
        </w:rPr>
      </w:pPr>
    </w:p>
    <w:p w:rsidR="00A05A88" w:rsidRPr="001D79FE" w:rsidRDefault="00A05A88" w:rsidP="00A05A88">
      <w:pPr>
        <w:rPr>
          <w:rFonts w:ascii="Arial" w:hAnsi="Arial" w:cs="Arial"/>
          <w:sz w:val="24"/>
          <w:szCs w:val="24"/>
        </w:rPr>
      </w:pPr>
      <w:r w:rsidRPr="001D79FE">
        <w:rPr>
          <w:rFonts w:ascii="Arial" w:hAnsi="Arial" w:cs="Arial"/>
          <w:b/>
          <w:sz w:val="24"/>
          <w:szCs w:val="24"/>
        </w:rPr>
        <w:t>Job Title:</w:t>
      </w:r>
      <w:r w:rsidRPr="001D79FE">
        <w:rPr>
          <w:rFonts w:ascii="Arial" w:hAnsi="Arial" w:cs="Arial"/>
          <w:sz w:val="24"/>
          <w:szCs w:val="24"/>
        </w:rPr>
        <w:tab/>
        <w:t xml:space="preserve">           </w:t>
      </w:r>
      <w:r w:rsidRPr="001D79FE">
        <w:rPr>
          <w:rFonts w:ascii="Arial" w:hAnsi="Arial" w:cs="Arial"/>
          <w:sz w:val="24"/>
          <w:szCs w:val="24"/>
        </w:rPr>
        <w:tab/>
      </w:r>
      <w:r w:rsidR="00052E07">
        <w:rPr>
          <w:rFonts w:ascii="Arial" w:hAnsi="Arial" w:cs="Arial"/>
          <w:sz w:val="24"/>
          <w:szCs w:val="24"/>
        </w:rPr>
        <w:t>Carers Link</w:t>
      </w:r>
      <w:r>
        <w:rPr>
          <w:rFonts w:ascii="Arial" w:hAnsi="Arial" w:cs="Arial"/>
          <w:sz w:val="24"/>
          <w:szCs w:val="24"/>
        </w:rPr>
        <w:t xml:space="preserve"> </w:t>
      </w:r>
      <w:r w:rsidRPr="001D79FE">
        <w:rPr>
          <w:rFonts w:ascii="Arial" w:hAnsi="Arial" w:cs="Arial"/>
          <w:sz w:val="24"/>
          <w:szCs w:val="24"/>
        </w:rPr>
        <w:t>Worker</w:t>
      </w:r>
    </w:p>
    <w:p w:rsidR="00A05A88" w:rsidRPr="001D79FE" w:rsidRDefault="00A05A88" w:rsidP="00A05A88">
      <w:pPr>
        <w:rPr>
          <w:rFonts w:ascii="Arial" w:hAnsi="Arial" w:cs="Arial"/>
          <w:sz w:val="24"/>
          <w:szCs w:val="24"/>
        </w:rPr>
      </w:pPr>
    </w:p>
    <w:p w:rsidR="00A05A88" w:rsidRPr="001D79FE" w:rsidRDefault="00A05A88" w:rsidP="00A05A88">
      <w:pPr>
        <w:ind w:left="2160" w:hanging="2160"/>
        <w:rPr>
          <w:rFonts w:ascii="Arial" w:hAnsi="Arial" w:cs="Arial"/>
          <w:b/>
          <w:sz w:val="24"/>
          <w:szCs w:val="24"/>
        </w:rPr>
      </w:pPr>
      <w:r w:rsidRPr="001D79FE">
        <w:rPr>
          <w:rFonts w:ascii="Arial" w:hAnsi="Arial" w:cs="Arial"/>
          <w:b/>
          <w:sz w:val="24"/>
          <w:szCs w:val="24"/>
        </w:rPr>
        <w:t>Responsible to:</w:t>
      </w:r>
      <w:r w:rsidRPr="001D79FE">
        <w:rPr>
          <w:rFonts w:ascii="Arial" w:hAnsi="Arial" w:cs="Arial"/>
          <w:sz w:val="24"/>
          <w:szCs w:val="24"/>
        </w:rPr>
        <w:tab/>
      </w:r>
      <w:r w:rsidRPr="001D79FE">
        <w:rPr>
          <w:rFonts w:ascii="Arial" w:hAnsi="Arial" w:cs="Arial"/>
          <w:sz w:val="24"/>
          <w:szCs w:val="24"/>
        </w:rPr>
        <w:tab/>
        <w:t xml:space="preserve">Bridgend Carers Centre Manager </w:t>
      </w:r>
    </w:p>
    <w:p w:rsidR="00A05A88" w:rsidRPr="001D79FE" w:rsidRDefault="00A05A88" w:rsidP="00A05A88">
      <w:pPr>
        <w:rPr>
          <w:rFonts w:ascii="Arial" w:hAnsi="Arial" w:cs="Arial"/>
          <w:sz w:val="24"/>
          <w:szCs w:val="24"/>
        </w:rPr>
      </w:pPr>
    </w:p>
    <w:p w:rsidR="00A05A88" w:rsidRPr="001D79FE" w:rsidRDefault="00A05A88" w:rsidP="00A05A88">
      <w:pPr>
        <w:ind w:left="2880" w:hanging="2880"/>
        <w:rPr>
          <w:rFonts w:ascii="Arial" w:hAnsi="Arial" w:cs="Arial"/>
          <w:sz w:val="24"/>
          <w:szCs w:val="24"/>
        </w:rPr>
      </w:pPr>
      <w:r w:rsidRPr="001D79FE"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ab/>
        <w:t xml:space="preserve">Bridgend </w:t>
      </w:r>
      <w:r w:rsidRPr="001D79FE">
        <w:rPr>
          <w:rFonts w:ascii="Arial" w:hAnsi="Arial" w:cs="Arial"/>
          <w:sz w:val="24"/>
          <w:szCs w:val="24"/>
        </w:rPr>
        <w:t>County Borough area</w:t>
      </w:r>
    </w:p>
    <w:p w:rsidR="00A05A88" w:rsidRPr="001D79FE" w:rsidRDefault="00A05A88" w:rsidP="00A05A88">
      <w:pPr>
        <w:rPr>
          <w:rFonts w:ascii="Arial" w:hAnsi="Arial" w:cs="Arial"/>
          <w:sz w:val="24"/>
          <w:szCs w:val="24"/>
        </w:rPr>
      </w:pPr>
    </w:p>
    <w:p w:rsidR="00A05A88" w:rsidRDefault="00A05A88" w:rsidP="00A05A88">
      <w:pPr>
        <w:rPr>
          <w:rFonts w:ascii="Arial" w:hAnsi="Arial" w:cs="Arial"/>
          <w:b/>
          <w:sz w:val="24"/>
          <w:szCs w:val="24"/>
        </w:rPr>
      </w:pPr>
      <w:r w:rsidRPr="001D79FE">
        <w:rPr>
          <w:rFonts w:ascii="Arial" w:hAnsi="Arial" w:cs="Arial"/>
          <w:b/>
          <w:sz w:val="24"/>
          <w:szCs w:val="24"/>
        </w:rPr>
        <w:t>SCP</w:t>
      </w:r>
      <w:r w:rsidR="00052E07">
        <w:rPr>
          <w:rFonts w:ascii="Arial" w:hAnsi="Arial" w:cs="Arial"/>
          <w:b/>
          <w:sz w:val="24"/>
          <w:szCs w:val="24"/>
        </w:rPr>
        <w:t xml:space="preserve">  </w:t>
      </w:r>
      <w:r w:rsidR="00D80ACA">
        <w:rPr>
          <w:rFonts w:ascii="Arial" w:hAnsi="Arial" w:cs="Arial"/>
          <w:b/>
          <w:sz w:val="24"/>
          <w:szCs w:val="24"/>
        </w:rPr>
        <w:t>21</w:t>
      </w:r>
      <w:r w:rsidR="00052E07">
        <w:rPr>
          <w:rFonts w:ascii="Arial" w:hAnsi="Arial" w:cs="Arial"/>
          <w:b/>
          <w:sz w:val="24"/>
          <w:szCs w:val="24"/>
        </w:rPr>
        <w:t xml:space="preserve">  £ </w:t>
      </w:r>
      <w:r w:rsidR="00D80ACA">
        <w:rPr>
          <w:rFonts w:ascii="Arial" w:hAnsi="Arial" w:cs="Arial"/>
          <w:b/>
          <w:sz w:val="24"/>
          <w:szCs w:val="24"/>
        </w:rPr>
        <w:t>20138</w:t>
      </w:r>
      <w:r w:rsidR="00BF1868">
        <w:rPr>
          <w:rFonts w:ascii="Arial" w:hAnsi="Arial" w:cs="Arial"/>
          <w:b/>
          <w:sz w:val="24"/>
          <w:szCs w:val="24"/>
        </w:rPr>
        <w:t xml:space="preserve"> pro rata for </w:t>
      </w:r>
      <w:bookmarkStart w:id="0" w:name="_GoBack"/>
      <w:bookmarkEnd w:id="0"/>
      <w:r w:rsidR="00052E07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D79FE">
        <w:rPr>
          <w:rFonts w:ascii="Arial" w:hAnsi="Arial" w:cs="Arial"/>
          <w:b/>
          <w:sz w:val="24"/>
          <w:szCs w:val="24"/>
        </w:rPr>
        <w:t xml:space="preserve">hours per week    </w:t>
      </w:r>
    </w:p>
    <w:p w:rsidR="00A05A88" w:rsidRDefault="007A74CA" w:rsidP="00A05A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</w:t>
      </w:r>
      <w:r w:rsidR="00A05A8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e</w:t>
      </w:r>
      <w:r w:rsidR="00052E07">
        <w:rPr>
          <w:rFonts w:ascii="Arial" w:hAnsi="Arial" w:cs="Arial"/>
          <w:b/>
          <w:sz w:val="24"/>
          <w:szCs w:val="24"/>
        </w:rPr>
        <w:t xml:space="preserve"> post</w:t>
      </w:r>
      <w:r>
        <w:rPr>
          <w:rFonts w:ascii="Arial" w:hAnsi="Arial" w:cs="Arial"/>
          <w:b/>
          <w:sz w:val="24"/>
          <w:szCs w:val="24"/>
        </w:rPr>
        <w:t>s</w:t>
      </w:r>
      <w:r w:rsidR="00D80ACA">
        <w:rPr>
          <w:rFonts w:ascii="Arial" w:hAnsi="Arial" w:cs="Arial"/>
          <w:b/>
          <w:sz w:val="24"/>
          <w:szCs w:val="24"/>
        </w:rPr>
        <w:t xml:space="preserve"> are</w:t>
      </w:r>
      <w:r w:rsidR="00052E07">
        <w:rPr>
          <w:rFonts w:ascii="Arial" w:hAnsi="Arial" w:cs="Arial"/>
          <w:b/>
          <w:sz w:val="24"/>
          <w:szCs w:val="24"/>
        </w:rPr>
        <w:t xml:space="preserve"> initially funded until March 2019</w:t>
      </w:r>
    </w:p>
    <w:p w:rsidR="00A05A88" w:rsidRDefault="00A05A88" w:rsidP="00A05A88">
      <w:pPr>
        <w:rPr>
          <w:rFonts w:ascii="Arial" w:hAnsi="Arial" w:cs="Arial"/>
          <w:b/>
          <w:sz w:val="24"/>
          <w:szCs w:val="24"/>
        </w:rPr>
      </w:pPr>
    </w:p>
    <w:p w:rsidR="007A74CA" w:rsidRDefault="00052E07" w:rsidP="007A74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Role of the Link Worker</w:t>
      </w:r>
    </w:p>
    <w:p w:rsidR="00A05A88" w:rsidRDefault="007A74CA" w:rsidP="007A74CA">
      <w:pPr>
        <w:rPr>
          <w:rFonts w:ascii="Arial" w:hAnsi="Arial" w:cs="Arial"/>
          <w:b/>
          <w:sz w:val="24"/>
          <w:szCs w:val="24"/>
        </w:rPr>
      </w:pPr>
      <w:r w:rsidRPr="001D79FE">
        <w:rPr>
          <w:rFonts w:ascii="Arial" w:hAnsi="Arial" w:cs="Arial"/>
          <w:b/>
          <w:sz w:val="24"/>
          <w:szCs w:val="24"/>
        </w:rPr>
        <w:t>Main duties and Responsibilities</w:t>
      </w:r>
    </w:p>
    <w:p w:rsidR="0019669B" w:rsidRDefault="0019669B" w:rsidP="0019669B">
      <w:pPr>
        <w:pStyle w:val="ListParagraph"/>
        <w:numPr>
          <w:ilvl w:val="0"/>
          <w:numId w:val="1"/>
        </w:numPr>
        <w:shd w:val="clear" w:color="auto" w:fill="FFFFFF" w:themeFill="background1"/>
        <w:spacing w:after="200" w:line="276" w:lineRule="auto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 xml:space="preserve">The post holders will work as link officers for </w:t>
      </w:r>
      <w:proofErr w:type="spellStart"/>
      <w:r w:rsidRPr="0019669B">
        <w:rPr>
          <w:rFonts w:ascii="Arial" w:hAnsi="Arial" w:cs="Arial"/>
          <w:sz w:val="24"/>
          <w:szCs w:val="24"/>
        </w:rPr>
        <w:t>carers</w:t>
      </w:r>
      <w:proofErr w:type="spellEnd"/>
      <w:r w:rsidRPr="0019669B">
        <w:rPr>
          <w:rFonts w:ascii="Arial" w:hAnsi="Arial" w:cs="Arial"/>
          <w:sz w:val="24"/>
          <w:szCs w:val="24"/>
        </w:rPr>
        <w:t xml:space="preserve"> within each of the 3 Integrated Network teams.</w:t>
      </w:r>
    </w:p>
    <w:p w:rsidR="007A74CA" w:rsidRPr="0019669B" w:rsidRDefault="007A74CA" w:rsidP="007A74CA">
      <w:pPr>
        <w:pStyle w:val="ListParagraph"/>
        <w:shd w:val="clear" w:color="auto" w:fill="FFFFFF" w:themeFill="background1"/>
        <w:spacing w:after="200" w:line="276" w:lineRule="auto"/>
        <w:rPr>
          <w:rFonts w:ascii="Arial" w:hAnsi="Arial" w:cs="Arial"/>
          <w:sz w:val="24"/>
          <w:szCs w:val="24"/>
        </w:rPr>
      </w:pPr>
    </w:p>
    <w:p w:rsidR="0019669B" w:rsidRDefault="0019669B" w:rsidP="0019669B">
      <w:pPr>
        <w:pStyle w:val="ListParagraph"/>
        <w:numPr>
          <w:ilvl w:val="0"/>
          <w:numId w:val="1"/>
        </w:numPr>
        <w:shd w:val="clear" w:color="auto" w:fill="FFFFFF" w:themeFill="background1"/>
        <w:spacing w:after="200" w:line="276" w:lineRule="auto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 xml:space="preserve">The post holder will work proactively with GPs in each cluster to improve </w:t>
      </w:r>
      <w:proofErr w:type="spellStart"/>
      <w:r w:rsidRPr="0019669B">
        <w:rPr>
          <w:rFonts w:ascii="Arial" w:hAnsi="Arial" w:cs="Arial"/>
          <w:sz w:val="24"/>
          <w:szCs w:val="24"/>
        </w:rPr>
        <w:t>carer</w:t>
      </w:r>
      <w:proofErr w:type="spellEnd"/>
      <w:r w:rsidRPr="0019669B">
        <w:rPr>
          <w:rFonts w:ascii="Arial" w:hAnsi="Arial" w:cs="Arial"/>
          <w:sz w:val="24"/>
          <w:szCs w:val="24"/>
        </w:rPr>
        <w:t xml:space="preserve"> recognition, including young </w:t>
      </w:r>
      <w:proofErr w:type="spellStart"/>
      <w:r w:rsidRPr="0019669B">
        <w:rPr>
          <w:rFonts w:ascii="Arial" w:hAnsi="Arial" w:cs="Arial"/>
          <w:sz w:val="24"/>
          <w:szCs w:val="24"/>
        </w:rPr>
        <w:t>carers</w:t>
      </w:r>
      <w:proofErr w:type="spellEnd"/>
      <w:r w:rsidRPr="0019669B">
        <w:rPr>
          <w:rFonts w:ascii="Arial" w:hAnsi="Arial" w:cs="Arial"/>
          <w:sz w:val="24"/>
          <w:szCs w:val="24"/>
        </w:rPr>
        <w:t xml:space="preserve">, to identify people who have become </w:t>
      </w:r>
      <w:proofErr w:type="spellStart"/>
      <w:r w:rsidRPr="0019669B">
        <w:rPr>
          <w:rFonts w:ascii="Arial" w:hAnsi="Arial" w:cs="Arial"/>
          <w:sz w:val="24"/>
          <w:szCs w:val="24"/>
        </w:rPr>
        <w:t>carers</w:t>
      </w:r>
      <w:proofErr w:type="spellEnd"/>
      <w:r w:rsidRPr="0019669B">
        <w:rPr>
          <w:rFonts w:ascii="Arial" w:hAnsi="Arial" w:cs="Arial"/>
          <w:sz w:val="24"/>
          <w:szCs w:val="24"/>
        </w:rPr>
        <w:t xml:space="preserve"> due to the health of their cared-for and people who historically may have remained unidentified as </w:t>
      </w:r>
      <w:proofErr w:type="spellStart"/>
      <w:r w:rsidRPr="0019669B">
        <w:rPr>
          <w:rFonts w:ascii="Arial" w:hAnsi="Arial" w:cs="Arial"/>
          <w:sz w:val="24"/>
          <w:szCs w:val="24"/>
        </w:rPr>
        <w:t>carers</w:t>
      </w:r>
      <w:proofErr w:type="spellEnd"/>
      <w:r w:rsidRPr="0019669B">
        <w:rPr>
          <w:rFonts w:ascii="Arial" w:hAnsi="Arial" w:cs="Arial"/>
          <w:sz w:val="24"/>
          <w:szCs w:val="24"/>
        </w:rPr>
        <w:t>.</w:t>
      </w:r>
    </w:p>
    <w:p w:rsidR="007A74CA" w:rsidRPr="007A74CA" w:rsidRDefault="007A74CA" w:rsidP="007A74CA">
      <w:pPr>
        <w:pStyle w:val="ListParagraph"/>
        <w:rPr>
          <w:rFonts w:ascii="Arial" w:hAnsi="Arial" w:cs="Arial"/>
          <w:sz w:val="24"/>
          <w:szCs w:val="24"/>
        </w:rPr>
      </w:pPr>
    </w:p>
    <w:p w:rsidR="007A74CA" w:rsidRPr="0019669B" w:rsidRDefault="007A74CA" w:rsidP="007A74CA">
      <w:pPr>
        <w:pStyle w:val="ListParagraph"/>
        <w:shd w:val="clear" w:color="auto" w:fill="FFFFFF" w:themeFill="background1"/>
        <w:spacing w:after="200" w:line="276" w:lineRule="auto"/>
        <w:rPr>
          <w:rFonts w:ascii="Arial" w:hAnsi="Arial" w:cs="Arial"/>
          <w:sz w:val="24"/>
          <w:szCs w:val="24"/>
        </w:rPr>
      </w:pPr>
    </w:p>
    <w:p w:rsidR="0019669B" w:rsidRDefault="0019669B" w:rsidP="0019669B">
      <w:pPr>
        <w:pStyle w:val="ListParagraph"/>
        <w:numPr>
          <w:ilvl w:val="0"/>
          <w:numId w:val="1"/>
        </w:numPr>
        <w:shd w:val="clear" w:color="auto" w:fill="FFFFFF" w:themeFill="background1"/>
        <w:spacing w:after="200" w:line="276" w:lineRule="auto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 xml:space="preserve">The post holder will help to create a new pathway for GPs to refer when they identify new </w:t>
      </w:r>
      <w:proofErr w:type="spellStart"/>
      <w:r w:rsidRPr="0019669B">
        <w:rPr>
          <w:rFonts w:ascii="Arial" w:hAnsi="Arial" w:cs="Arial"/>
          <w:sz w:val="24"/>
          <w:szCs w:val="24"/>
        </w:rPr>
        <w:t>carers</w:t>
      </w:r>
      <w:proofErr w:type="spellEnd"/>
      <w:r w:rsidRPr="0019669B">
        <w:rPr>
          <w:rFonts w:ascii="Arial" w:hAnsi="Arial" w:cs="Arial"/>
          <w:sz w:val="24"/>
          <w:szCs w:val="24"/>
        </w:rPr>
        <w:t>.</w:t>
      </w:r>
    </w:p>
    <w:p w:rsidR="007A74CA" w:rsidRPr="0019669B" w:rsidRDefault="007A74CA" w:rsidP="007A74CA">
      <w:pPr>
        <w:pStyle w:val="ListParagraph"/>
        <w:shd w:val="clear" w:color="auto" w:fill="FFFFFF" w:themeFill="background1"/>
        <w:spacing w:after="200" w:line="276" w:lineRule="auto"/>
        <w:rPr>
          <w:rFonts w:ascii="Arial" w:hAnsi="Arial" w:cs="Arial"/>
          <w:sz w:val="24"/>
          <w:szCs w:val="24"/>
        </w:rPr>
      </w:pPr>
    </w:p>
    <w:p w:rsidR="0019669B" w:rsidRDefault="0019669B" w:rsidP="0019669B">
      <w:pPr>
        <w:pStyle w:val="ListParagraph"/>
        <w:numPr>
          <w:ilvl w:val="0"/>
          <w:numId w:val="1"/>
        </w:numPr>
        <w:shd w:val="clear" w:color="auto" w:fill="FFFFFF" w:themeFill="background1"/>
        <w:spacing w:after="200" w:line="276" w:lineRule="auto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 xml:space="preserve">The post holder will help to create a new pathway for District Nurses and other professionals aligned to the networks where they have identified </w:t>
      </w:r>
      <w:proofErr w:type="spellStart"/>
      <w:r w:rsidRPr="0019669B">
        <w:rPr>
          <w:rFonts w:ascii="Arial" w:hAnsi="Arial" w:cs="Arial"/>
          <w:sz w:val="24"/>
          <w:szCs w:val="24"/>
        </w:rPr>
        <w:t>carers</w:t>
      </w:r>
      <w:proofErr w:type="spellEnd"/>
      <w:r w:rsidRPr="0019669B">
        <w:rPr>
          <w:rFonts w:ascii="Arial" w:hAnsi="Arial" w:cs="Arial"/>
          <w:sz w:val="24"/>
          <w:szCs w:val="24"/>
        </w:rPr>
        <w:t>.</w:t>
      </w:r>
    </w:p>
    <w:p w:rsidR="007A74CA" w:rsidRPr="007A74CA" w:rsidRDefault="007A74CA" w:rsidP="007A74CA">
      <w:pPr>
        <w:pStyle w:val="ListParagraph"/>
        <w:rPr>
          <w:rFonts w:ascii="Arial" w:hAnsi="Arial" w:cs="Arial"/>
          <w:sz w:val="24"/>
          <w:szCs w:val="24"/>
        </w:rPr>
      </w:pPr>
    </w:p>
    <w:p w:rsidR="007A74CA" w:rsidRPr="0019669B" w:rsidRDefault="007A74CA" w:rsidP="007A74CA">
      <w:pPr>
        <w:pStyle w:val="ListParagraph"/>
        <w:shd w:val="clear" w:color="auto" w:fill="FFFFFF" w:themeFill="background1"/>
        <w:spacing w:after="200" w:line="276" w:lineRule="auto"/>
        <w:rPr>
          <w:rFonts w:ascii="Arial" w:hAnsi="Arial" w:cs="Arial"/>
          <w:sz w:val="24"/>
          <w:szCs w:val="24"/>
        </w:rPr>
      </w:pPr>
    </w:p>
    <w:p w:rsidR="0019669B" w:rsidRDefault="0019669B" w:rsidP="0019669B">
      <w:pPr>
        <w:pStyle w:val="ListParagraph"/>
        <w:numPr>
          <w:ilvl w:val="0"/>
          <w:numId w:val="1"/>
        </w:numPr>
        <w:shd w:val="clear" w:color="auto" w:fill="FFFFFF" w:themeFill="background1"/>
        <w:spacing w:after="200" w:line="276" w:lineRule="auto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lastRenderedPageBreak/>
        <w:t xml:space="preserve">The post holder will give information, advice and assistance to newly identified </w:t>
      </w:r>
      <w:proofErr w:type="spellStart"/>
      <w:r w:rsidRPr="0019669B">
        <w:rPr>
          <w:rFonts w:ascii="Arial" w:hAnsi="Arial" w:cs="Arial"/>
          <w:sz w:val="24"/>
          <w:szCs w:val="24"/>
        </w:rPr>
        <w:t>carers</w:t>
      </w:r>
      <w:proofErr w:type="spellEnd"/>
      <w:r w:rsidRPr="0019669B">
        <w:rPr>
          <w:rFonts w:ascii="Arial" w:hAnsi="Arial" w:cs="Arial"/>
          <w:sz w:val="24"/>
          <w:szCs w:val="24"/>
        </w:rPr>
        <w:t xml:space="preserve"> as part of the pre-assessment/ triage pathway, enabling </w:t>
      </w:r>
      <w:proofErr w:type="spellStart"/>
      <w:r w:rsidRPr="0019669B">
        <w:rPr>
          <w:rFonts w:ascii="Arial" w:hAnsi="Arial" w:cs="Arial"/>
          <w:sz w:val="24"/>
          <w:szCs w:val="24"/>
        </w:rPr>
        <w:t>carers</w:t>
      </w:r>
      <w:proofErr w:type="spellEnd"/>
      <w:r w:rsidRPr="0019669B">
        <w:rPr>
          <w:rFonts w:ascii="Arial" w:hAnsi="Arial" w:cs="Arial"/>
          <w:sz w:val="24"/>
          <w:szCs w:val="24"/>
        </w:rPr>
        <w:t xml:space="preserve"> to make informed choices around appropriate and available support and assistance.</w:t>
      </w:r>
    </w:p>
    <w:p w:rsidR="007A74CA" w:rsidRDefault="007A74CA" w:rsidP="007A74CA">
      <w:pPr>
        <w:pStyle w:val="ListParagraph"/>
        <w:shd w:val="clear" w:color="auto" w:fill="FFFFFF" w:themeFill="background1"/>
        <w:spacing w:after="200" w:line="276" w:lineRule="auto"/>
        <w:rPr>
          <w:rFonts w:ascii="Arial" w:hAnsi="Arial" w:cs="Arial"/>
          <w:sz w:val="24"/>
          <w:szCs w:val="24"/>
        </w:rPr>
      </w:pPr>
    </w:p>
    <w:p w:rsidR="0019669B" w:rsidRDefault="0019669B" w:rsidP="001966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promote the services of Bridgend Carers Centre and to make referrals to the staff team to ensure ongoing support and access to services. </w:t>
      </w:r>
      <w:r w:rsidRPr="0019669B">
        <w:rPr>
          <w:rFonts w:ascii="Arial" w:hAnsi="Arial" w:cs="Arial"/>
          <w:sz w:val="24"/>
          <w:szCs w:val="24"/>
        </w:rPr>
        <w:t xml:space="preserve">Including signposting to BCC activities </w:t>
      </w:r>
      <w:proofErr w:type="spellStart"/>
      <w:r w:rsidRPr="0019669B">
        <w:rPr>
          <w:rFonts w:ascii="Arial" w:hAnsi="Arial" w:cs="Arial"/>
          <w:sz w:val="24"/>
          <w:szCs w:val="24"/>
        </w:rPr>
        <w:t>ie</w:t>
      </w:r>
      <w:proofErr w:type="spellEnd"/>
      <w:r w:rsidRPr="0019669B">
        <w:rPr>
          <w:rFonts w:ascii="Arial" w:hAnsi="Arial" w:cs="Arial"/>
          <w:sz w:val="24"/>
          <w:szCs w:val="24"/>
        </w:rPr>
        <w:t xml:space="preserve"> welfare benefits, </w:t>
      </w:r>
      <w:proofErr w:type="spellStart"/>
      <w:r w:rsidRPr="0019669B">
        <w:rPr>
          <w:rFonts w:ascii="Arial" w:hAnsi="Arial" w:cs="Arial"/>
          <w:sz w:val="24"/>
          <w:szCs w:val="24"/>
        </w:rPr>
        <w:t>carers</w:t>
      </w:r>
      <w:proofErr w:type="spellEnd"/>
      <w:r w:rsidRPr="0019669B">
        <w:rPr>
          <w:rFonts w:ascii="Arial" w:hAnsi="Arial" w:cs="Arial"/>
          <w:sz w:val="24"/>
          <w:szCs w:val="24"/>
        </w:rPr>
        <w:t xml:space="preserve"> counselling, and other community based preventative activities and to third sector </w:t>
      </w:r>
      <w:proofErr w:type="spellStart"/>
      <w:r w:rsidRPr="0019669B">
        <w:rPr>
          <w:rFonts w:ascii="Arial" w:hAnsi="Arial" w:cs="Arial"/>
          <w:sz w:val="24"/>
          <w:szCs w:val="24"/>
        </w:rPr>
        <w:t>organisations</w:t>
      </w:r>
      <w:proofErr w:type="spellEnd"/>
      <w:r w:rsidRPr="0019669B">
        <w:rPr>
          <w:rFonts w:ascii="Arial" w:hAnsi="Arial" w:cs="Arial"/>
          <w:sz w:val="24"/>
          <w:szCs w:val="24"/>
        </w:rPr>
        <w:t xml:space="preserve"> for additional, specific, or ongoing support,</w:t>
      </w:r>
    </w:p>
    <w:p w:rsidR="007A74CA" w:rsidRPr="007A74CA" w:rsidRDefault="007A74CA" w:rsidP="007A74CA">
      <w:pPr>
        <w:pStyle w:val="ListParagraph"/>
        <w:rPr>
          <w:rFonts w:ascii="Arial" w:hAnsi="Arial" w:cs="Arial"/>
          <w:sz w:val="24"/>
          <w:szCs w:val="24"/>
        </w:rPr>
      </w:pPr>
    </w:p>
    <w:p w:rsidR="007A74CA" w:rsidRPr="0019669B" w:rsidRDefault="007A74CA" w:rsidP="007A74CA">
      <w:pPr>
        <w:pStyle w:val="ListParagraph"/>
        <w:rPr>
          <w:rFonts w:ascii="Arial" w:hAnsi="Arial" w:cs="Arial"/>
          <w:sz w:val="24"/>
          <w:szCs w:val="24"/>
        </w:rPr>
      </w:pPr>
    </w:p>
    <w:p w:rsidR="0019669B" w:rsidRDefault="0019669B" w:rsidP="0019669B">
      <w:pPr>
        <w:pStyle w:val="ListParagraph"/>
        <w:numPr>
          <w:ilvl w:val="0"/>
          <w:numId w:val="1"/>
        </w:numPr>
        <w:shd w:val="clear" w:color="auto" w:fill="FFFFFF" w:themeFill="background1"/>
        <w:spacing w:after="200" w:line="276" w:lineRule="auto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 xml:space="preserve">The post holder will carry out a “what matters” conversation helping the </w:t>
      </w:r>
      <w:proofErr w:type="spellStart"/>
      <w:r w:rsidRPr="0019669B">
        <w:rPr>
          <w:rFonts w:ascii="Arial" w:hAnsi="Arial" w:cs="Arial"/>
          <w:sz w:val="24"/>
          <w:szCs w:val="24"/>
        </w:rPr>
        <w:t>carer</w:t>
      </w:r>
      <w:proofErr w:type="spellEnd"/>
      <w:r w:rsidRPr="0019669B">
        <w:rPr>
          <w:rFonts w:ascii="Arial" w:hAnsi="Arial" w:cs="Arial"/>
          <w:sz w:val="24"/>
          <w:szCs w:val="24"/>
        </w:rPr>
        <w:t xml:space="preserve"> to identify personal outcomes and collect information towards and early stage, proportionate assessments- at home or at a convenient location as needed.  The assessment will be referred back to the integrated team for further discussion on support and access to eligible services if appropriate.</w:t>
      </w:r>
    </w:p>
    <w:p w:rsidR="007A74CA" w:rsidRPr="0019669B" w:rsidRDefault="007A74CA" w:rsidP="007A74CA">
      <w:pPr>
        <w:pStyle w:val="ListParagraph"/>
        <w:shd w:val="clear" w:color="auto" w:fill="FFFFFF" w:themeFill="background1"/>
        <w:spacing w:after="200" w:line="276" w:lineRule="auto"/>
        <w:rPr>
          <w:rFonts w:ascii="Arial" w:hAnsi="Arial" w:cs="Arial"/>
          <w:sz w:val="24"/>
          <w:szCs w:val="24"/>
        </w:rPr>
      </w:pPr>
    </w:p>
    <w:p w:rsidR="0019669B" w:rsidRDefault="0019669B" w:rsidP="0019669B">
      <w:pPr>
        <w:pStyle w:val="ListParagraph"/>
        <w:numPr>
          <w:ilvl w:val="0"/>
          <w:numId w:val="1"/>
        </w:numPr>
        <w:shd w:val="clear" w:color="auto" w:fill="FFFFFF" w:themeFill="background1"/>
        <w:spacing w:after="200" w:line="276" w:lineRule="auto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 xml:space="preserve">Following a referral from the MDT, the post holder will support the development on Anticipatory Care plans for the cared-for, when working with the </w:t>
      </w:r>
      <w:proofErr w:type="spellStart"/>
      <w:r w:rsidRPr="0019669B">
        <w:rPr>
          <w:rFonts w:ascii="Arial" w:hAnsi="Arial" w:cs="Arial"/>
          <w:sz w:val="24"/>
          <w:szCs w:val="24"/>
        </w:rPr>
        <w:t>carer</w:t>
      </w:r>
      <w:proofErr w:type="spellEnd"/>
      <w:r w:rsidRPr="0019669B">
        <w:rPr>
          <w:rFonts w:ascii="Arial" w:hAnsi="Arial" w:cs="Arial"/>
          <w:sz w:val="24"/>
          <w:szCs w:val="24"/>
        </w:rPr>
        <w:t xml:space="preserve"> who provides the ongoing support to the individual named in the Anticipatory Care plan.</w:t>
      </w:r>
    </w:p>
    <w:p w:rsidR="007A74CA" w:rsidRPr="007A74CA" w:rsidRDefault="007A74CA" w:rsidP="007A74CA">
      <w:pPr>
        <w:pStyle w:val="ListParagraph"/>
        <w:rPr>
          <w:rFonts w:ascii="Arial" w:hAnsi="Arial" w:cs="Arial"/>
          <w:sz w:val="24"/>
          <w:szCs w:val="24"/>
        </w:rPr>
      </w:pPr>
    </w:p>
    <w:p w:rsidR="007A74CA" w:rsidRPr="0019669B" w:rsidRDefault="007A74CA" w:rsidP="007A74CA">
      <w:pPr>
        <w:pStyle w:val="ListParagraph"/>
        <w:shd w:val="clear" w:color="auto" w:fill="FFFFFF" w:themeFill="background1"/>
        <w:spacing w:after="200" w:line="276" w:lineRule="auto"/>
        <w:rPr>
          <w:rFonts w:ascii="Arial" w:hAnsi="Arial" w:cs="Arial"/>
          <w:sz w:val="24"/>
          <w:szCs w:val="24"/>
        </w:rPr>
      </w:pPr>
    </w:p>
    <w:p w:rsidR="00A05A88" w:rsidRDefault="00A05A88" w:rsidP="00A05A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42F7">
        <w:rPr>
          <w:rFonts w:ascii="Arial" w:hAnsi="Arial" w:cs="Arial"/>
          <w:sz w:val="24"/>
          <w:szCs w:val="24"/>
        </w:rPr>
        <w:t xml:space="preserve">To undertake professional development as appropriate and </w:t>
      </w:r>
      <w:r>
        <w:rPr>
          <w:rFonts w:ascii="Arial" w:hAnsi="Arial" w:cs="Arial"/>
          <w:sz w:val="24"/>
          <w:szCs w:val="24"/>
        </w:rPr>
        <w:t>in line with the role.</w:t>
      </w:r>
    </w:p>
    <w:p w:rsidR="007A74CA" w:rsidRDefault="007A74CA" w:rsidP="007A74CA">
      <w:pPr>
        <w:pStyle w:val="ListParagraph"/>
        <w:rPr>
          <w:rFonts w:ascii="Arial" w:hAnsi="Arial" w:cs="Arial"/>
          <w:sz w:val="24"/>
          <w:szCs w:val="24"/>
        </w:rPr>
      </w:pPr>
    </w:p>
    <w:p w:rsidR="00A05A88" w:rsidRDefault="00A05A88" w:rsidP="00A05A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engage in all other activities and duties which are consistent with the objectives of the</w:t>
      </w:r>
      <w:r w:rsidR="0019669B">
        <w:rPr>
          <w:rFonts w:ascii="Arial" w:hAnsi="Arial" w:cs="Arial"/>
          <w:sz w:val="24"/>
          <w:szCs w:val="24"/>
        </w:rPr>
        <w:t xml:space="preserve"> role as required by Bridgend Carers Centre </w:t>
      </w:r>
      <w:r>
        <w:rPr>
          <w:rFonts w:ascii="Arial" w:hAnsi="Arial" w:cs="Arial"/>
          <w:sz w:val="24"/>
          <w:szCs w:val="24"/>
        </w:rPr>
        <w:t>Manager.</w:t>
      </w:r>
    </w:p>
    <w:p w:rsidR="007A74CA" w:rsidRPr="007A74CA" w:rsidRDefault="007A74CA" w:rsidP="007A74CA">
      <w:pPr>
        <w:pStyle w:val="ListParagraph"/>
        <w:rPr>
          <w:rFonts w:ascii="Arial" w:hAnsi="Arial" w:cs="Arial"/>
          <w:sz w:val="24"/>
          <w:szCs w:val="24"/>
        </w:rPr>
      </w:pPr>
    </w:p>
    <w:p w:rsidR="007A74CA" w:rsidRDefault="007A74CA" w:rsidP="007A74CA">
      <w:pPr>
        <w:pStyle w:val="ListParagraph"/>
        <w:rPr>
          <w:rFonts w:ascii="Arial" w:hAnsi="Arial" w:cs="Arial"/>
          <w:sz w:val="24"/>
          <w:szCs w:val="24"/>
        </w:rPr>
      </w:pPr>
    </w:p>
    <w:p w:rsidR="00A05A88" w:rsidRDefault="00A05A88" w:rsidP="00A05A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promote and ensure safe working practices in line with Health and Safety requirements.</w:t>
      </w:r>
    </w:p>
    <w:p w:rsidR="007A74CA" w:rsidRDefault="007A74CA" w:rsidP="007A74CA">
      <w:pPr>
        <w:pStyle w:val="ListParagraph"/>
        <w:rPr>
          <w:rFonts w:ascii="Arial" w:hAnsi="Arial" w:cs="Arial"/>
          <w:sz w:val="24"/>
          <w:szCs w:val="24"/>
        </w:rPr>
      </w:pPr>
    </w:p>
    <w:p w:rsidR="00A05A88" w:rsidRDefault="00A05A88" w:rsidP="00A05A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produce quarterly reports, statistics and case studies as required by the Service Level Agreement, Stakeholders and Board of Trustees.</w:t>
      </w:r>
    </w:p>
    <w:p w:rsidR="00D82DD2" w:rsidRDefault="00D82DD2" w:rsidP="0019669B">
      <w:pPr>
        <w:rPr>
          <w:rFonts w:ascii="Arial" w:hAnsi="Arial" w:cs="Arial"/>
          <w:b/>
          <w:sz w:val="24"/>
          <w:szCs w:val="24"/>
        </w:rPr>
      </w:pPr>
    </w:p>
    <w:p w:rsidR="0019669B" w:rsidRDefault="0019669B" w:rsidP="00A05A88">
      <w:pPr>
        <w:jc w:val="center"/>
        <w:rPr>
          <w:rFonts w:ascii="Arial" w:hAnsi="Arial" w:cs="Arial"/>
          <w:b/>
          <w:sz w:val="24"/>
          <w:szCs w:val="24"/>
        </w:rPr>
      </w:pPr>
    </w:p>
    <w:p w:rsidR="0019669B" w:rsidRDefault="0019669B" w:rsidP="00A05A88">
      <w:pPr>
        <w:jc w:val="center"/>
        <w:rPr>
          <w:rFonts w:ascii="Arial" w:hAnsi="Arial" w:cs="Arial"/>
          <w:b/>
          <w:sz w:val="24"/>
          <w:szCs w:val="24"/>
        </w:rPr>
      </w:pPr>
    </w:p>
    <w:p w:rsidR="0019669B" w:rsidRDefault="0019669B" w:rsidP="00A05A88">
      <w:pPr>
        <w:jc w:val="center"/>
        <w:rPr>
          <w:rFonts w:ascii="Arial" w:hAnsi="Arial" w:cs="Arial"/>
          <w:b/>
          <w:sz w:val="24"/>
          <w:szCs w:val="24"/>
        </w:rPr>
      </w:pPr>
    </w:p>
    <w:p w:rsidR="0019669B" w:rsidRDefault="0019669B" w:rsidP="00A05A88">
      <w:pPr>
        <w:jc w:val="center"/>
        <w:rPr>
          <w:rFonts w:ascii="Arial" w:hAnsi="Arial" w:cs="Arial"/>
          <w:b/>
          <w:sz w:val="24"/>
          <w:szCs w:val="24"/>
        </w:rPr>
      </w:pPr>
    </w:p>
    <w:p w:rsidR="0019669B" w:rsidRDefault="0019669B" w:rsidP="00A05A88">
      <w:pPr>
        <w:jc w:val="center"/>
        <w:rPr>
          <w:rFonts w:ascii="Arial" w:hAnsi="Arial" w:cs="Arial"/>
          <w:b/>
          <w:sz w:val="24"/>
          <w:szCs w:val="24"/>
        </w:rPr>
      </w:pPr>
    </w:p>
    <w:p w:rsidR="0019669B" w:rsidRDefault="0019669B" w:rsidP="00A05A88">
      <w:pPr>
        <w:jc w:val="center"/>
        <w:rPr>
          <w:rFonts w:ascii="Arial" w:hAnsi="Arial" w:cs="Arial"/>
          <w:b/>
          <w:sz w:val="24"/>
          <w:szCs w:val="24"/>
        </w:rPr>
      </w:pPr>
    </w:p>
    <w:p w:rsidR="0019669B" w:rsidRDefault="0019669B" w:rsidP="00A05A88">
      <w:pPr>
        <w:jc w:val="center"/>
        <w:rPr>
          <w:rFonts w:ascii="Arial" w:hAnsi="Arial" w:cs="Arial"/>
          <w:b/>
          <w:sz w:val="24"/>
          <w:szCs w:val="24"/>
        </w:rPr>
      </w:pPr>
    </w:p>
    <w:p w:rsidR="007A74CA" w:rsidRPr="007A74CA" w:rsidRDefault="007A74CA" w:rsidP="00D82DD2">
      <w:pPr>
        <w:rPr>
          <w:rFonts w:ascii="Arial" w:hAnsi="Arial" w:cs="Arial"/>
          <w:sz w:val="24"/>
          <w:szCs w:val="24"/>
        </w:rPr>
      </w:pPr>
      <w:r w:rsidRPr="001D79FE">
        <w:rPr>
          <w:rFonts w:ascii="Arial" w:hAnsi="Arial"/>
          <w:b/>
          <w:sz w:val="24"/>
          <w:szCs w:val="28"/>
          <w:lang w:eastAsia="en-GB"/>
        </w:rPr>
        <w:lastRenderedPageBreak/>
        <w:t>Bridgend Carers Centre – Person Spe</w:t>
      </w:r>
      <w:r>
        <w:rPr>
          <w:rFonts w:ascii="Arial" w:hAnsi="Arial"/>
          <w:b/>
          <w:sz w:val="24"/>
          <w:szCs w:val="28"/>
          <w:lang w:eastAsia="en-GB"/>
        </w:rPr>
        <w:t>cification Carers Support Worker</w:t>
      </w:r>
    </w:p>
    <w:tbl>
      <w:tblPr>
        <w:tblpPr w:leftFromText="180" w:rightFromText="180" w:vertAnchor="page" w:horzAnchor="margin" w:tblpX="-176" w:tblpY="216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A05A88" w:rsidRPr="001D79FE" w:rsidTr="002955B8">
        <w:tc>
          <w:tcPr>
            <w:tcW w:w="4962" w:type="dxa"/>
          </w:tcPr>
          <w:p w:rsidR="00A05A88" w:rsidRPr="001D79FE" w:rsidRDefault="00A05A88" w:rsidP="002955B8">
            <w:pPr>
              <w:rPr>
                <w:rFonts w:ascii="Arial" w:hAnsi="Arial"/>
                <w:b/>
                <w:sz w:val="24"/>
                <w:szCs w:val="28"/>
                <w:lang w:eastAsia="en-GB"/>
              </w:rPr>
            </w:pPr>
            <w:r w:rsidRPr="001D79FE">
              <w:rPr>
                <w:rFonts w:ascii="Arial" w:hAnsi="Arial"/>
                <w:b/>
                <w:sz w:val="24"/>
                <w:szCs w:val="28"/>
                <w:lang w:eastAsia="en-GB"/>
              </w:rPr>
              <w:t xml:space="preserve">           Essential </w:t>
            </w:r>
            <w:r w:rsidRPr="001D79FE">
              <w:rPr>
                <w:rFonts w:ascii="Arial" w:hAnsi="Arial"/>
                <w:b/>
                <w:sz w:val="24"/>
                <w:lang w:eastAsia="en-GB"/>
              </w:rPr>
              <w:t>Qualifications:</w:t>
            </w:r>
          </w:p>
        </w:tc>
        <w:tc>
          <w:tcPr>
            <w:tcW w:w="5245" w:type="dxa"/>
          </w:tcPr>
          <w:p w:rsidR="00A05A88" w:rsidRPr="001D79FE" w:rsidRDefault="00A05A88" w:rsidP="002955B8">
            <w:pPr>
              <w:rPr>
                <w:rFonts w:ascii="Arial" w:hAnsi="Arial"/>
                <w:b/>
                <w:sz w:val="24"/>
                <w:szCs w:val="28"/>
                <w:lang w:eastAsia="en-GB"/>
              </w:rPr>
            </w:pPr>
            <w:r w:rsidRPr="001D79FE">
              <w:rPr>
                <w:rFonts w:ascii="Arial" w:hAnsi="Arial"/>
                <w:b/>
                <w:sz w:val="24"/>
                <w:szCs w:val="28"/>
                <w:lang w:eastAsia="en-GB"/>
              </w:rPr>
              <w:t xml:space="preserve">            Desirable</w:t>
            </w:r>
          </w:p>
        </w:tc>
      </w:tr>
      <w:tr w:rsidR="00A05A88" w:rsidRPr="001D79FE" w:rsidTr="002955B8">
        <w:tc>
          <w:tcPr>
            <w:tcW w:w="4962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Good standard of education</w:t>
            </w:r>
          </w:p>
        </w:tc>
        <w:tc>
          <w:tcPr>
            <w:tcW w:w="5245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Qualification relevant to this field of work</w:t>
            </w:r>
          </w:p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</w:p>
        </w:tc>
      </w:tr>
      <w:tr w:rsidR="00A05A88" w:rsidRPr="001D79FE" w:rsidTr="002955B8">
        <w:tc>
          <w:tcPr>
            <w:tcW w:w="4962" w:type="dxa"/>
          </w:tcPr>
          <w:p w:rsidR="00A05A88" w:rsidRPr="00A7197C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81706D">
              <w:rPr>
                <w:rFonts w:ascii="Arial" w:hAnsi="Arial"/>
                <w:sz w:val="24"/>
                <w:lang w:eastAsia="en-GB"/>
              </w:rPr>
              <w:t xml:space="preserve">Proven ability to work effectively across organisational boundaries. </w:t>
            </w:r>
          </w:p>
        </w:tc>
        <w:tc>
          <w:tcPr>
            <w:tcW w:w="5245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</w:p>
        </w:tc>
      </w:tr>
      <w:tr w:rsidR="00A05A88" w:rsidRPr="001D79FE" w:rsidTr="002955B8">
        <w:tc>
          <w:tcPr>
            <w:tcW w:w="4962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b/>
                <w:sz w:val="24"/>
                <w:lang w:eastAsia="en-GB"/>
              </w:rPr>
              <w:t>Experience</w:t>
            </w:r>
            <w:r w:rsidRPr="001D79FE">
              <w:rPr>
                <w:rFonts w:ascii="Arial" w:hAnsi="Arial"/>
                <w:sz w:val="24"/>
                <w:lang w:eastAsia="en-GB"/>
              </w:rPr>
              <w:t>:</w:t>
            </w:r>
          </w:p>
        </w:tc>
        <w:tc>
          <w:tcPr>
            <w:tcW w:w="5245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</w:p>
        </w:tc>
      </w:tr>
      <w:tr w:rsidR="00A05A88" w:rsidRPr="001D79FE" w:rsidTr="002955B8">
        <w:tc>
          <w:tcPr>
            <w:tcW w:w="4962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Direct experience of working in the field of community care</w:t>
            </w:r>
          </w:p>
        </w:tc>
        <w:tc>
          <w:tcPr>
            <w:tcW w:w="5245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 xml:space="preserve">Experience of working directly with carers </w:t>
            </w:r>
          </w:p>
        </w:tc>
      </w:tr>
      <w:tr w:rsidR="00A05A88" w:rsidRPr="001D79FE" w:rsidTr="002955B8">
        <w:tc>
          <w:tcPr>
            <w:tcW w:w="4962" w:type="dxa"/>
          </w:tcPr>
          <w:p w:rsidR="00A05A88" w:rsidRPr="001D79FE" w:rsidRDefault="001F39E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Work experience that demonstrates good networking ability</w:t>
            </w:r>
          </w:p>
        </w:tc>
        <w:tc>
          <w:tcPr>
            <w:tcW w:w="5245" w:type="dxa"/>
          </w:tcPr>
          <w:p w:rsidR="001F39E8" w:rsidRPr="001D79FE" w:rsidRDefault="001F39E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Experience of working in a multi-agency capacity</w:t>
            </w:r>
          </w:p>
        </w:tc>
      </w:tr>
      <w:tr w:rsidR="00A05A88" w:rsidRPr="001D79FE" w:rsidTr="002955B8">
        <w:tc>
          <w:tcPr>
            <w:tcW w:w="4962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Experience of work in a confidential setting</w:t>
            </w:r>
          </w:p>
        </w:tc>
        <w:tc>
          <w:tcPr>
            <w:tcW w:w="5245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</w:p>
        </w:tc>
      </w:tr>
      <w:tr w:rsidR="00A05A88" w:rsidRPr="001D79FE" w:rsidTr="002955B8">
        <w:tc>
          <w:tcPr>
            <w:tcW w:w="4962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A proven record of working towards improved outcomes</w:t>
            </w:r>
          </w:p>
        </w:tc>
        <w:tc>
          <w:tcPr>
            <w:tcW w:w="5245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Direct experience working with carers and/or promoting carers’ assessments</w:t>
            </w:r>
          </w:p>
        </w:tc>
      </w:tr>
      <w:tr w:rsidR="00A05A88" w:rsidRPr="001D79FE" w:rsidTr="002955B8">
        <w:tc>
          <w:tcPr>
            <w:tcW w:w="4962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Experience of one to one </w:t>
            </w:r>
            <w:r w:rsidRPr="001D79FE">
              <w:rPr>
                <w:rFonts w:ascii="Arial" w:hAnsi="Arial"/>
                <w:sz w:val="24"/>
                <w:lang w:eastAsia="en-GB"/>
              </w:rPr>
              <w:t>work with individuals</w:t>
            </w:r>
            <w:r>
              <w:rPr>
                <w:rFonts w:ascii="Arial" w:hAnsi="Arial"/>
                <w:sz w:val="24"/>
                <w:lang w:eastAsia="en-GB"/>
              </w:rPr>
              <w:t xml:space="preserve"> and families.</w:t>
            </w:r>
          </w:p>
        </w:tc>
        <w:tc>
          <w:tcPr>
            <w:tcW w:w="5245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Experience of involvement and participation in planning mechanisms relating to carers</w:t>
            </w:r>
          </w:p>
        </w:tc>
      </w:tr>
      <w:tr w:rsidR="00A05A88" w:rsidRPr="001D79FE" w:rsidTr="002955B8">
        <w:tc>
          <w:tcPr>
            <w:tcW w:w="4962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b/>
                <w:sz w:val="24"/>
                <w:lang w:eastAsia="en-GB"/>
              </w:rPr>
              <w:t>Skills</w:t>
            </w:r>
            <w:r w:rsidRPr="001D79FE">
              <w:rPr>
                <w:rFonts w:ascii="Arial" w:hAnsi="Arial"/>
                <w:sz w:val="24"/>
                <w:lang w:eastAsia="en-GB"/>
              </w:rPr>
              <w:t>:</w:t>
            </w:r>
          </w:p>
        </w:tc>
        <w:tc>
          <w:tcPr>
            <w:tcW w:w="5245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</w:p>
        </w:tc>
      </w:tr>
      <w:tr w:rsidR="00A05A88" w:rsidRPr="001D79FE" w:rsidTr="002955B8">
        <w:tc>
          <w:tcPr>
            <w:tcW w:w="4962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Good communication skills at all levels</w:t>
            </w:r>
          </w:p>
        </w:tc>
        <w:tc>
          <w:tcPr>
            <w:tcW w:w="5245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</w:p>
        </w:tc>
      </w:tr>
      <w:tr w:rsidR="00A05A88" w:rsidRPr="001D79FE" w:rsidTr="002955B8">
        <w:tc>
          <w:tcPr>
            <w:tcW w:w="4962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An ability to maintain and update a carer database</w:t>
            </w:r>
          </w:p>
        </w:tc>
        <w:tc>
          <w:tcPr>
            <w:tcW w:w="5245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 xml:space="preserve">Relevant computer skills to produce reports, information and project data </w:t>
            </w:r>
          </w:p>
        </w:tc>
      </w:tr>
      <w:tr w:rsidR="00A05A88" w:rsidRPr="001D79FE" w:rsidTr="002955B8">
        <w:tc>
          <w:tcPr>
            <w:tcW w:w="4962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Accuracy in recording and monitoring</w:t>
            </w:r>
          </w:p>
        </w:tc>
        <w:tc>
          <w:tcPr>
            <w:tcW w:w="5245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Experience of quality monitoring</w:t>
            </w:r>
          </w:p>
        </w:tc>
      </w:tr>
      <w:tr w:rsidR="00A05A88" w:rsidRPr="001D79FE" w:rsidTr="002955B8">
        <w:trPr>
          <w:trHeight w:val="1104"/>
        </w:trPr>
        <w:tc>
          <w:tcPr>
            <w:tcW w:w="4962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An ability to deal sensitively with a wide r</w:t>
            </w:r>
            <w:r>
              <w:rPr>
                <w:rFonts w:ascii="Arial" w:hAnsi="Arial"/>
                <w:sz w:val="24"/>
                <w:lang w:eastAsia="en-GB"/>
              </w:rPr>
              <w:t>ange of caring situations.</w:t>
            </w:r>
          </w:p>
        </w:tc>
        <w:tc>
          <w:tcPr>
            <w:tcW w:w="5245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Experience of enabling carers to improve their quality of life</w:t>
            </w:r>
          </w:p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</w:p>
        </w:tc>
      </w:tr>
      <w:tr w:rsidR="00A05A88" w:rsidRPr="001D79FE" w:rsidTr="002955B8">
        <w:trPr>
          <w:trHeight w:val="1069"/>
        </w:trPr>
        <w:tc>
          <w:tcPr>
            <w:tcW w:w="4962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An abilit</w:t>
            </w:r>
            <w:r>
              <w:rPr>
                <w:rFonts w:ascii="Arial" w:hAnsi="Arial"/>
                <w:sz w:val="24"/>
                <w:lang w:eastAsia="en-GB"/>
              </w:rPr>
              <w:t xml:space="preserve">y to identify and develop </w:t>
            </w:r>
            <w:r w:rsidRPr="001D79FE">
              <w:rPr>
                <w:rFonts w:ascii="Arial" w:hAnsi="Arial"/>
                <w:sz w:val="24"/>
                <w:lang w:eastAsia="en-GB"/>
              </w:rPr>
              <w:t>opportunities for carer services</w:t>
            </w:r>
          </w:p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</w:p>
        </w:tc>
        <w:tc>
          <w:tcPr>
            <w:tcW w:w="5245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Experience of providing information for carers and or service users</w:t>
            </w:r>
          </w:p>
        </w:tc>
      </w:tr>
      <w:tr w:rsidR="00A05A88" w:rsidRPr="001D79FE" w:rsidTr="002955B8">
        <w:trPr>
          <w:trHeight w:val="684"/>
        </w:trPr>
        <w:tc>
          <w:tcPr>
            <w:tcW w:w="4962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An ability to work on own initiative and as part of a small, flexible staff team</w:t>
            </w:r>
          </w:p>
        </w:tc>
        <w:tc>
          <w:tcPr>
            <w:tcW w:w="5245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Experience of working in a team</w:t>
            </w:r>
          </w:p>
        </w:tc>
      </w:tr>
      <w:tr w:rsidR="00A05A88" w:rsidRPr="001D79FE" w:rsidTr="002955B8">
        <w:trPr>
          <w:trHeight w:val="814"/>
        </w:trPr>
        <w:tc>
          <w:tcPr>
            <w:tcW w:w="4962" w:type="dxa"/>
          </w:tcPr>
          <w:p w:rsidR="007A74CA" w:rsidRDefault="007A74CA" w:rsidP="002955B8">
            <w:pPr>
              <w:rPr>
                <w:rFonts w:ascii="Arial" w:hAnsi="Arial"/>
                <w:sz w:val="24"/>
                <w:lang w:eastAsia="en-GB"/>
              </w:rPr>
            </w:pPr>
          </w:p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Hold a full UK Driving Licence and have access to a car</w:t>
            </w:r>
          </w:p>
        </w:tc>
        <w:tc>
          <w:tcPr>
            <w:tcW w:w="5245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</w:p>
        </w:tc>
      </w:tr>
      <w:tr w:rsidR="00A05A88" w:rsidRPr="001D79FE" w:rsidTr="002955B8">
        <w:trPr>
          <w:trHeight w:val="259"/>
        </w:trPr>
        <w:tc>
          <w:tcPr>
            <w:tcW w:w="4962" w:type="dxa"/>
          </w:tcPr>
          <w:p w:rsidR="00A05A88" w:rsidRPr="001D79FE" w:rsidRDefault="00A05A88" w:rsidP="002955B8">
            <w:pPr>
              <w:rPr>
                <w:rFonts w:ascii="Arial" w:hAnsi="Arial"/>
                <w:bCs/>
                <w:sz w:val="24"/>
                <w:lang w:eastAsia="en-GB"/>
              </w:rPr>
            </w:pPr>
            <w:r w:rsidRPr="001D79FE">
              <w:rPr>
                <w:rFonts w:ascii="Arial" w:hAnsi="Arial"/>
                <w:b/>
                <w:bCs/>
                <w:sz w:val="24"/>
                <w:lang w:eastAsia="en-GB"/>
              </w:rPr>
              <w:lastRenderedPageBreak/>
              <w:t>Knowledge</w:t>
            </w:r>
            <w:r w:rsidRPr="001D79FE">
              <w:rPr>
                <w:rFonts w:ascii="Arial" w:hAnsi="Arial"/>
                <w:bCs/>
                <w:sz w:val="24"/>
                <w:lang w:eastAsia="en-GB"/>
              </w:rPr>
              <w:t>:</w:t>
            </w:r>
          </w:p>
        </w:tc>
        <w:tc>
          <w:tcPr>
            <w:tcW w:w="5245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</w:p>
        </w:tc>
      </w:tr>
      <w:tr w:rsidR="00A05A88" w:rsidRPr="001D79FE" w:rsidTr="002955B8">
        <w:trPr>
          <w:trHeight w:val="1059"/>
        </w:trPr>
        <w:tc>
          <w:tcPr>
            <w:tcW w:w="4962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An unders</w:t>
            </w:r>
            <w:r>
              <w:rPr>
                <w:rFonts w:ascii="Arial" w:hAnsi="Arial"/>
                <w:sz w:val="24"/>
                <w:lang w:eastAsia="en-GB"/>
              </w:rPr>
              <w:t>tanding of issues faced by</w:t>
            </w:r>
            <w:r w:rsidRPr="001D79FE">
              <w:rPr>
                <w:rFonts w:ascii="Arial" w:hAnsi="Arial"/>
                <w:sz w:val="24"/>
                <w:lang w:eastAsia="en-GB"/>
              </w:rPr>
              <w:t xml:space="preserve"> carers in a variety of situations </w:t>
            </w:r>
          </w:p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</w:p>
        </w:tc>
        <w:tc>
          <w:tcPr>
            <w:tcW w:w="5245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A knowledge of the local statutory and voluntary sectors</w:t>
            </w:r>
          </w:p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</w:p>
        </w:tc>
      </w:tr>
      <w:tr w:rsidR="00A05A88" w:rsidRPr="001D79FE" w:rsidTr="002955B8">
        <w:trPr>
          <w:trHeight w:val="715"/>
        </w:trPr>
        <w:tc>
          <w:tcPr>
            <w:tcW w:w="4962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An understanding of carers’ assessments</w:t>
            </w:r>
          </w:p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</w:p>
        </w:tc>
        <w:tc>
          <w:tcPr>
            <w:tcW w:w="5245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A clear understanding of the health promotion needs of carers</w:t>
            </w:r>
          </w:p>
        </w:tc>
      </w:tr>
      <w:tr w:rsidR="00A05A88" w:rsidRPr="001D79FE" w:rsidTr="002955B8">
        <w:trPr>
          <w:trHeight w:val="657"/>
        </w:trPr>
        <w:tc>
          <w:tcPr>
            <w:tcW w:w="4962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An understanding of relevant  legislation and  strategies</w:t>
            </w:r>
          </w:p>
        </w:tc>
        <w:tc>
          <w:tcPr>
            <w:tcW w:w="5245" w:type="dxa"/>
          </w:tcPr>
          <w:p w:rsidR="00A05A88" w:rsidRPr="001D79FE" w:rsidRDefault="00A05A88" w:rsidP="002955B8">
            <w:pPr>
              <w:rPr>
                <w:rFonts w:ascii="Arial" w:hAnsi="Arial"/>
                <w:sz w:val="24"/>
                <w:lang w:eastAsia="en-GB"/>
              </w:rPr>
            </w:pPr>
            <w:r w:rsidRPr="001D79FE">
              <w:rPr>
                <w:rFonts w:ascii="Arial" w:hAnsi="Arial"/>
                <w:sz w:val="24"/>
                <w:lang w:eastAsia="en-GB"/>
              </w:rPr>
              <w:t>A knowledge of current carer legislation</w:t>
            </w:r>
          </w:p>
        </w:tc>
      </w:tr>
    </w:tbl>
    <w:p w:rsidR="00A05A88" w:rsidRPr="00A05A88" w:rsidRDefault="00A05A88" w:rsidP="00A05A88">
      <w:pPr>
        <w:rPr>
          <w:rFonts w:ascii="Arial" w:hAnsi="Arial" w:cs="Arial"/>
          <w:sz w:val="24"/>
          <w:szCs w:val="24"/>
        </w:rPr>
      </w:pPr>
    </w:p>
    <w:sectPr w:rsidR="00A05A88" w:rsidRPr="00A05A8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88" w:rsidRDefault="00A05A88" w:rsidP="00A05A88">
      <w:pPr>
        <w:spacing w:after="0" w:line="240" w:lineRule="auto"/>
      </w:pPr>
      <w:r>
        <w:separator/>
      </w:r>
    </w:p>
  </w:endnote>
  <w:endnote w:type="continuationSeparator" w:id="0">
    <w:p w:rsidR="00A05A88" w:rsidRDefault="00A05A88" w:rsidP="00A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CA" w:rsidRDefault="007A74CA">
    <w:pPr>
      <w:pStyle w:val="Footer"/>
    </w:pPr>
    <w:r>
      <w:t>Bridgend Carers Centre – Carers Link Worker 24</w:t>
    </w:r>
    <w:r w:rsidRPr="007A74CA">
      <w:rPr>
        <w:vertAlign w:val="superscript"/>
      </w:rPr>
      <w:t>th</w:t>
    </w:r>
    <w:r>
      <w:t xml:space="preserve"> July 2018</w:t>
    </w:r>
  </w:p>
  <w:p w:rsidR="007A74CA" w:rsidRDefault="007A7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88" w:rsidRDefault="00A05A88" w:rsidP="00A05A88">
      <w:pPr>
        <w:spacing w:after="0" w:line="240" w:lineRule="auto"/>
      </w:pPr>
      <w:r>
        <w:separator/>
      </w:r>
    </w:p>
  </w:footnote>
  <w:footnote w:type="continuationSeparator" w:id="0">
    <w:p w:rsidR="00A05A88" w:rsidRDefault="00A05A88" w:rsidP="00A0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88" w:rsidRDefault="00A05A88">
    <w:pPr>
      <w:pStyle w:val="Header"/>
    </w:pPr>
    <w:r>
      <w:rPr>
        <w:noProof/>
        <w:color w:val="1F497D"/>
        <w:lang w:eastAsia="en-GB"/>
      </w:rPr>
      <w:drawing>
        <wp:inline distT="0" distB="0" distL="0" distR="0">
          <wp:extent cx="533400" cy="371475"/>
          <wp:effectExtent l="0" t="0" r="0" b="9525"/>
          <wp:docPr id="7" name="Picture 7" descr="http://www.woodlandssurgerymaesteg.co.uk/website/W95012/files/BC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odlandssurgerymaesteg.co.uk/website/W95012/files/BCC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A7100"/>
    <w:multiLevelType w:val="hybridMultilevel"/>
    <w:tmpl w:val="B0009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C45E9"/>
    <w:multiLevelType w:val="hybridMultilevel"/>
    <w:tmpl w:val="77A8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E72F7"/>
    <w:multiLevelType w:val="hybridMultilevel"/>
    <w:tmpl w:val="D886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05FF3"/>
    <w:multiLevelType w:val="hybridMultilevel"/>
    <w:tmpl w:val="55D2C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88"/>
    <w:rsid w:val="00052E07"/>
    <w:rsid w:val="0019669B"/>
    <w:rsid w:val="001F39E8"/>
    <w:rsid w:val="00367F50"/>
    <w:rsid w:val="004A53FB"/>
    <w:rsid w:val="004D08EA"/>
    <w:rsid w:val="007A74CA"/>
    <w:rsid w:val="00A05A88"/>
    <w:rsid w:val="00BF1868"/>
    <w:rsid w:val="00D80ACA"/>
    <w:rsid w:val="00D82DD2"/>
    <w:rsid w:val="00D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918F47"/>
  <w15:chartTrackingRefBased/>
  <w15:docId w15:val="{A7FCA3B9-DCF8-4BD9-8B6A-F338F0DC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A88"/>
  </w:style>
  <w:style w:type="paragraph" w:styleId="Footer">
    <w:name w:val="footer"/>
    <w:basedOn w:val="Normal"/>
    <w:link w:val="FooterChar"/>
    <w:uiPriority w:val="99"/>
    <w:unhideWhenUsed/>
    <w:rsid w:val="00A05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A88"/>
  </w:style>
  <w:style w:type="paragraph" w:styleId="ListParagraph">
    <w:name w:val="List Paragraph"/>
    <w:basedOn w:val="Normal"/>
    <w:uiPriority w:val="34"/>
    <w:qFormat/>
    <w:rsid w:val="00A05A88"/>
    <w:pPr>
      <w:spacing w:after="0" w:line="240" w:lineRule="auto"/>
      <w:ind w:left="720"/>
      <w:contextualSpacing/>
    </w:pPr>
    <w:rPr>
      <w:rFonts w:ascii="Book Antiqua" w:eastAsia="Times New Roman" w:hAnsi="Book Antiqua" w:cs="Times New Roman"/>
      <w:sz w:val="26"/>
      <w:szCs w:val="20"/>
      <w:lang w:val="en-US"/>
    </w:rPr>
  </w:style>
  <w:style w:type="table" w:styleId="TableGrid">
    <w:name w:val="Table Grid"/>
    <w:basedOn w:val="TableNormal"/>
    <w:rsid w:val="00A05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E86A.33495E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Pitt</dc:creator>
  <cp:keywords/>
  <dc:description/>
  <cp:lastModifiedBy>Bridgend Carers Enquiries</cp:lastModifiedBy>
  <cp:revision>6</cp:revision>
  <dcterms:created xsi:type="dcterms:W3CDTF">2018-07-24T11:43:00Z</dcterms:created>
  <dcterms:modified xsi:type="dcterms:W3CDTF">2018-07-25T14:29:00Z</dcterms:modified>
</cp:coreProperties>
</file>