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D3" w:rsidRPr="00FB0536" w:rsidRDefault="003A4ED3" w:rsidP="003A4ED3">
      <w:pPr>
        <w:jc w:val="right"/>
        <w:rPr>
          <w:rFonts w:ascii="Verdana" w:hAnsi="Verdan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Verdana" w:hAnsi="Verdana"/>
          <w:b/>
          <w:noProof/>
          <w:sz w:val="22"/>
          <w:szCs w:val="22"/>
          <w:lang w:val="en-GB" w:eastAsia="en-GB"/>
        </w:rPr>
        <w:drawing>
          <wp:inline distT="0" distB="0" distL="0" distR="0" wp14:anchorId="050057A8" wp14:editId="792F6A1F">
            <wp:extent cx="1743075" cy="1399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_Cymru-Wales_(RGB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368" cy="13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ED3" w:rsidRPr="00FB0536" w:rsidRDefault="003A4ED3" w:rsidP="003A4ED3">
      <w:pPr>
        <w:jc w:val="right"/>
        <w:rPr>
          <w:rFonts w:ascii="Verdana" w:hAnsi="Verdana"/>
          <w:b/>
          <w:sz w:val="22"/>
          <w:szCs w:val="22"/>
          <w:u w:val="single"/>
        </w:rPr>
      </w:pPr>
    </w:p>
    <w:p w:rsidR="00D0398A" w:rsidRPr="00FB0536" w:rsidRDefault="00D0398A" w:rsidP="004B459B">
      <w:pPr>
        <w:rPr>
          <w:rFonts w:ascii="Verdana" w:hAnsi="Verdana"/>
          <w:b/>
          <w:sz w:val="22"/>
          <w:szCs w:val="22"/>
        </w:rPr>
      </w:pPr>
    </w:p>
    <w:p w:rsidR="004B459B" w:rsidRPr="00FB0536" w:rsidRDefault="004B459B" w:rsidP="004B459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Gwybodaeth Ychwanegol ar gyfer y Cynorthwyydd Gweinyddol </w:t>
      </w:r>
    </w:p>
    <w:p w:rsidR="004B459B" w:rsidRPr="00FB0536" w:rsidRDefault="004B459B" w:rsidP="004B459B">
      <w:pPr>
        <w:rPr>
          <w:rFonts w:ascii="Verdana" w:hAnsi="Verdana"/>
          <w:b/>
          <w:sz w:val="22"/>
          <w:szCs w:val="22"/>
        </w:rPr>
      </w:pPr>
    </w:p>
    <w:p w:rsidR="004B459B" w:rsidRPr="00FB0536" w:rsidRDefault="004B459B" w:rsidP="004B45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Mae disgrifiad swydd a manyleb person </w:t>
      </w:r>
      <w:r>
        <w:rPr>
          <w:rFonts w:ascii="Verdana" w:hAnsi="Verdana"/>
          <w:b/>
          <w:bCs/>
          <w:sz w:val="22"/>
          <w:szCs w:val="22"/>
        </w:rPr>
        <w:t>Cynorthwyydd Gweinyddol</w:t>
      </w:r>
      <w:r>
        <w:rPr>
          <w:rFonts w:ascii="Verdana" w:hAnsi="Verdana"/>
          <w:sz w:val="22"/>
          <w:szCs w:val="22"/>
        </w:rPr>
        <w:t xml:space="preserve"> wedi’u hatodi.  Mae hon yn rôl gyffredinol sydd ar waith drwy'r mudiad cyfan, ac felly mae Barnardo's yn defnyddio disgrifiadau swydd a manylebau person cyffredinol wrth hysbysebu rolau o'r fath.</w:t>
      </w:r>
    </w:p>
    <w:p w:rsidR="004B459B" w:rsidRPr="00FB0536" w:rsidRDefault="004B459B" w:rsidP="004B459B">
      <w:pPr>
        <w:rPr>
          <w:rFonts w:ascii="Verdana" w:hAnsi="Verdana"/>
          <w:sz w:val="22"/>
          <w:szCs w:val="22"/>
        </w:rPr>
      </w:pPr>
    </w:p>
    <w:p w:rsidR="004B459B" w:rsidRPr="00FB0536" w:rsidRDefault="004B459B" w:rsidP="004B45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Pan fyddwch chi’n llenwi eich ffurflen gais, cofiwch gyfeirio at y sgiliau, yr wybodaeth a’r profiad y gofynnir amdanynt ym </w:t>
      </w:r>
      <w:r>
        <w:rPr>
          <w:rFonts w:ascii="Verdana" w:hAnsi="Verdana"/>
          <w:b/>
          <w:bCs/>
          <w:sz w:val="22"/>
          <w:szCs w:val="22"/>
        </w:rPr>
        <w:t>Manyleb y Person,</w:t>
      </w:r>
      <w:r>
        <w:rPr>
          <w:rFonts w:ascii="Verdana" w:hAnsi="Verdana"/>
          <w:sz w:val="22"/>
          <w:szCs w:val="22"/>
        </w:rPr>
        <w:t xml:space="preserve"> ac at unrhyw wybodaeth ychwanegol sydd ar y </w:t>
      </w:r>
      <w:r>
        <w:rPr>
          <w:rFonts w:ascii="Verdana" w:hAnsi="Verdana"/>
          <w:b/>
          <w:bCs/>
          <w:sz w:val="22"/>
          <w:szCs w:val="22"/>
        </w:rPr>
        <w:t>Daflen Gwybodaeth Ychwanegol</w:t>
      </w:r>
      <w:r>
        <w:rPr>
          <w:rFonts w:ascii="Verdana" w:hAnsi="Verdana"/>
          <w:sz w:val="22"/>
          <w:szCs w:val="22"/>
        </w:rPr>
        <w:t xml:space="preserve"> hon. Dylid gwneud hyn gyda dealltwriaeth o gyd-destun y gwasanaeth a ddisgrifir.</w:t>
      </w:r>
    </w:p>
    <w:p w:rsidR="004400CA" w:rsidRPr="00FB0536" w:rsidRDefault="004400CA" w:rsidP="00056C2B">
      <w:pPr>
        <w:rPr>
          <w:rFonts w:ascii="Verdana" w:hAnsi="Verdana" w:cs="Arial"/>
          <w:b/>
          <w:sz w:val="22"/>
          <w:szCs w:val="22"/>
        </w:rPr>
      </w:pPr>
    </w:p>
    <w:p w:rsidR="00F06023" w:rsidRPr="00BF45C8" w:rsidRDefault="00F06023" w:rsidP="00F0602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Gwasanaeth Beyond the Blue Barnardo's, Gwasanaethau Lles Emosiynol a Meddyliol Castell-nedd, Ardal Bae’r Gorllewin Barnardo's</w:t>
      </w:r>
    </w:p>
    <w:p w:rsidR="00FE7889" w:rsidRPr="00D53F57" w:rsidRDefault="00FE7889" w:rsidP="00FE7889">
      <w:pPr>
        <w:rPr>
          <w:rFonts w:ascii="Verdana" w:hAnsi="Verdana"/>
          <w:b/>
          <w:color w:val="FF0000"/>
          <w:sz w:val="22"/>
          <w:szCs w:val="22"/>
        </w:rPr>
      </w:pPr>
    </w:p>
    <w:p w:rsidR="00FE7889" w:rsidRDefault="00FE7889" w:rsidP="00FE7889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Lleoliad Cychwynnol y Swydd</w:t>
      </w:r>
      <w:r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Barnardo’s Cymru</w:t>
      </w:r>
    </w:p>
    <w:p w:rsidR="00FE7889" w:rsidRDefault="00FE7889" w:rsidP="00FE7889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Ffordd Llundain,</w:t>
      </w:r>
    </w:p>
    <w:p w:rsidR="00FE7889" w:rsidRDefault="00FE7889" w:rsidP="00FE7889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Castell-nedd</w:t>
      </w:r>
    </w:p>
    <w:p w:rsidR="00FE7889" w:rsidRPr="00F15B3C" w:rsidRDefault="00FE7889" w:rsidP="00FE7889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SA11 1LE</w:t>
      </w:r>
    </w:p>
    <w:p w:rsidR="00FE7889" w:rsidRPr="00D53F57" w:rsidRDefault="00FE7889" w:rsidP="00FE7889">
      <w:pPr>
        <w:rPr>
          <w:rFonts w:ascii="Verdana" w:hAnsi="Verdana"/>
          <w:sz w:val="22"/>
          <w:szCs w:val="22"/>
          <w:u w:val="single"/>
        </w:rPr>
      </w:pPr>
    </w:p>
    <w:p w:rsidR="00FE7889" w:rsidRDefault="00FE7889" w:rsidP="00FE788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Hanes y Gwasanaeth</w:t>
      </w:r>
    </w:p>
    <w:p w:rsidR="00D013BA" w:rsidRPr="00D53F57" w:rsidRDefault="00D013BA" w:rsidP="00FE7889">
      <w:pPr>
        <w:rPr>
          <w:rFonts w:ascii="Verdana" w:hAnsi="Verdana"/>
          <w:b/>
          <w:sz w:val="22"/>
          <w:szCs w:val="22"/>
        </w:rPr>
      </w:pPr>
    </w:p>
    <w:p w:rsidR="00FE7889" w:rsidRDefault="00FE7889" w:rsidP="00FE7889">
      <w:pPr>
        <w:spacing w:after="240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Mae Barna</w:t>
      </w:r>
      <w:r w:rsidR="00537D27">
        <w:rPr>
          <w:rFonts w:ascii="Verdana" w:hAnsi="Verdana"/>
          <w:bCs/>
          <w:color w:val="000000"/>
          <w:sz w:val="22"/>
          <w:szCs w:val="22"/>
        </w:rPr>
        <w:t>r</w:t>
      </w:r>
      <w:r>
        <w:rPr>
          <w:rFonts w:ascii="Verdana" w:hAnsi="Verdana"/>
          <w:bCs/>
          <w:color w:val="000000"/>
          <w:sz w:val="22"/>
          <w:szCs w:val="22"/>
        </w:rPr>
        <w:t>do’s yn datblygu portffolio o waith yng Nghastell-nedd yn darparu gwasanaethau wedi eu hariannu gan fenter Teuluoedd yn Gyntaf Llywodraeth Cymru. Bydd y gwasanaethau’n darparu amrywiaeth o ymyriadau therapiwtig i blant, i bobl ifanc rhwng 5 a 25 oed, a’u rhieni. Bydd y gwasanaeth yn gweithio ochr yn ochr â phecynnau eraill menter Teuluoedd yn Gyntaf i ddarparu cefnogaeth yn ôl yr anghenion asesedig. Bydd y gwaith yn digwydd mewn lleoliadau amrywiol ledled yr ardal a bydd yn hyblyg er mwyn gallu darparu gwasanaeth fin nos ac ar y penwythnos, yn ôl yr angen.</w:t>
      </w:r>
    </w:p>
    <w:p w:rsidR="00FE7889" w:rsidRDefault="00FE7889" w:rsidP="00FE788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Amcanion y Gwasanaeth</w:t>
      </w:r>
    </w:p>
    <w:p w:rsidR="00D013BA" w:rsidRDefault="00D013BA" w:rsidP="00FE7889">
      <w:pPr>
        <w:rPr>
          <w:rFonts w:ascii="Verdana" w:hAnsi="Verdana"/>
          <w:b/>
          <w:sz w:val="22"/>
          <w:szCs w:val="22"/>
        </w:rPr>
      </w:pPr>
    </w:p>
    <w:p w:rsidR="00FE7889" w:rsidRPr="001178C8" w:rsidRDefault="00FE7889" w:rsidP="00FE7889">
      <w:pPr>
        <w:rPr>
          <w:rFonts w:ascii="Verdana" w:eastAsia="MS Mincho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Bydd gwasanaethau Lles Emosiynol a Meddyliol ac Ymdopi â Cholled Barnardo's yn darparu cwnsela ac ymyriadau therapiwtig i blant a phobl ifanc a’u rhieni, a hynny ar sail unigol, grŵp a theulu.  Nod y gwasanaeth fydd gwella lles emosiynol a meddyliol unigolion, â’u cadernid, a’u galluogi i ddatblygu strategaethau ymdopi effeithiol a fydd yn eu galluogi i ymdopi’n haws â'r straen a’r anawsterau y gallent eu hwynebu. </w:t>
      </w:r>
    </w:p>
    <w:p w:rsidR="00D0398A" w:rsidRPr="00FB0536" w:rsidRDefault="00D0398A" w:rsidP="00DE7A15">
      <w:pPr>
        <w:rPr>
          <w:rFonts w:ascii="Verdana" w:hAnsi="Verdana"/>
          <w:b/>
          <w:sz w:val="22"/>
          <w:szCs w:val="22"/>
        </w:rPr>
      </w:pPr>
    </w:p>
    <w:p w:rsidR="00F06023" w:rsidRDefault="00F06023" w:rsidP="00DE7A15">
      <w:pPr>
        <w:rPr>
          <w:rFonts w:ascii="Verdana" w:hAnsi="Verdana"/>
          <w:b/>
          <w:sz w:val="22"/>
          <w:szCs w:val="22"/>
        </w:rPr>
      </w:pPr>
    </w:p>
    <w:p w:rsidR="00E33076" w:rsidRPr="00FB0536" w:rsidRDefault="00E33076" w:rsidP="00DE7A15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 xml:space="preserve">Cyfrifoldebau Penodol Cychwynnol </w:t>
      </w:r>
    </w:p>
    <w:p w:rsidR="004400CA" w:rsidRPr="00FB0536" w:rsidRDefault="004400CA" w:rsidP="004400CA">
      <w:pPr>
        <w:rPr>
          <w:rFonts w:ascii="Verdana" w:hAnsi="Verdana"/>
          <w:color w:val="FF0000"/>
          <w:sz w:val="22"/>
          <w:szCs w:val="22"/>
        </w:rPr>
      </w:pPr>
    </w:p>
    <w:p w:rsidR="00D0398A" w:rsidRPr="00FB0536" w:rsidRDefault="00D0398A" w:rsidP="004400C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Mae’r cyfrifoldebau wedi’u nodi yn y Disgrifiad Swydd ac ym Manyleb y Person.</w:t>
      </w:r>
    </w:p>
    <w:p w:rsidR="00D0398A" w:rsidRPr="00FB0536" w:rsidRDefault="00D0398A" w:rsidP="004400CA">
      <w:pPr>
        <w:rPr>
          <w:rFonts w:ascii="Verdana" w:hAnsi="Verdana"/>
          <w:sz w:val="22"/>
          <w:szCs w:val="22"/>
        </w:rPr>
      </w:pPr>
    </w:p>
    <w:p w:rsidR="00D0398A" w:rsidRPr="00FB0536" w:rsidRDefault="00D0398A" w:rsidP="004400C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Byddai disgwyl i ddeiliad y swydd weithio fel rhan o dîm gweinyddol a gweithio i gefnogi gwasanaethau yn ôl y gofyn, ledled yr ardal.</w:t>
      </w:r>
    </w:p>
    <w:p w:rsidR="00BC1FF6" w:rsidRPr="00FB0536" w:rsidRDefault="00BC1FF6" w:rsidP="00372F43">
      <w:pPr>
        <w:rPr>
          <w:rFonts w:ascii="Verdana" w:hAnsi="Verdana"/>
          <w:sz w:val="22"/>
          <w:szCs w:val="22"/>
          <w:lang w:val="en-US"/>
        </w:rPr>
      </w:pPr>
    </w:p>
    <w:p w:rsidR="008C5DEA" w:rsidRPr="00FB0536" w:rsidRDefault="008C5DEA" w:rsidP="00372F43">
      <w:pPr>
        <w:rPr>
          <w:rFonts w:ascii="Verdana" w:hAnsi="Verdana"/>
          <w:sz w:val="22"/>
          <w:szCs w:val="22"/>
          <w:lang w:val="en-US"/>
        </w:rPr>
      </w:pPr>
    </w:p>
    <w:p w:rsidR="008C5DEA" w:rsidRPr="00FB0536" w:rsidRDefault="008C5DEA" w:rsidP="00372F43">
      <w:pPr>
        <w:rPr>
          <w:rFonts w:ascii="Verdana" w:hAnsi="Verdana"/>
          <w:sz w:val="22"/>
          <w:szCs w:val="22"/>
          <w:lang w:val="en-US"/>
        </w:rPr>
      </w:pPr>
    </w:p>
    <w:p w:rsidR="0067760B" w:rsidRPr="00FB0536" w:rsidRDefault="0067760B" w:rsidP="0067760B">
      <w:pPr>
        <w:rPr>
          <w:rFonts w:ascii="Verdana" w:hAnsi="Verdana" w:cs="Arial"/>
          <w:sz w:val="22"/>
          <w:szCs w:val="22"/>
        </w:rPr>
      </w:pPr>
    </w:p>
    <w:p w:rsidR="0067760B" w:rsidRPr="00D013BA" w:rsidRDefault="0067760B" w:rsidP="0067760B">
      <w:pPr>
        <w:rPr>
          <w:rFonts w:ascii="Verdana" w:hAnsi="Verdana" w:cs="Arial"/>
          <w:sz w:val="22"/>
          <w:szCs w:val="22"/>
        </w:rPr>
      </w:pPr>
    </w:p>
    <w:p w:rsidR="0067760B" w:rsidRPr="00D013BA" w:rsidRDefault="0067760B" w:rsidP="00E46C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CYFLOG: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£ 9,754.68 - £9,797.20 y flwyddyn</w:t>
      </w:r>
    </w:p>
    <w:p w:rsidR="0067760B" w:rsidRPr="00FB0536" w:rsidRDefault="0067760B" w:rsidP="0067760B">
      <w:pPr>
        <w:pStyle w:val="NormalWeb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 xml:space="preserve">GRADD: </w:t>
      </w:r>
      <w:r>
        <w:rPr>
          <w:rFonts w:ascii="Verdana" w:hAnsi="Verdana"/>
          <w:b/>
          <w:bCs/>
          <w:color w:val="auto"/>
          <w:sz w:val="22"/>
          <w:szCs w:val="22"/>
        </w:rPr>
        <w:tab/>
        <w:t>D11A</w:t>
      </w:r>
    </w:p>
    <w:p w:rsidR="0067760B" w:rsidRPr="00FB0536" w:rsidRDefault="0067760B" w:rsidP="0067760B">
      <w:pPr>
        <w:pStyle w:val="NormalWeb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>ORIAU: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ab/>
        <w:t>21.75 awr yr wythnos – bydd raid cytuno ar y dyddiau gwaith</w:t>
      </w:r>
    </w:p>
    <w:p w:rsidR="00FE7889" w:rsidRDefault="00FE7889" w:rsidP="00FE7889">
      <w:pPr>
        <w:pStyle w:val="NormalWeb"/>
        <w:rPr>
          <w:rFonts w:ascii="Verdana" w:hAnsi="Verdana" w:cs="Tahoma"/>
          <w:sz w:val="22"/>
          <w:szCs w:val="22"/>
        </w:rPr>
      </w:pPr>
      <w:r>
        <w:rPr>
          <w:rFonts w:ascii="Verdana" w:hAnsi="Verdana"/>
          <w:sz w:val="22"/>
          <w:szCs w:val="22"/>
        </w:rPr>
        <w:t>Er bod gan y contract hwn statws parhaol, dylech nodi bod y swydd hon yn ddibynnol ar gyllid sy’n para hyd at 31</w:t>
      </w:r>
      <w:r>
        <w:rPr>
          <w:rFonts w:ascii="Verdana" w:hAnsi="Verdana"/>
          <w:sz w:val="22"/>
          <w:szCs w:val="22"/>
          <w:vertAlign w:val="superscript"/>
        </w:rPr>
        <w:t>ain</w:t>
      </w:r>
      <w:r>
        <w:rPr>
          <w:rFonts w:ascii="Verdana" w:hAnsi="Verdana"/>
          <w:sz w:val="22"/>
          <w:szCs w:val="22"/>
        </w:rPr>
        <w:t xml:space="preserve"> Mawrth 2020 (gydag estyniad posib o 2 flynedd), ac felly os na fydd y cyllid hwn yn cael ei ymestyn wedyn, mae’n bosib y byddai’n rhaid i chi gael ymgynghoriad ynghylch cael eich diswyddo neu drefniant TUPE. </w:t>
      </w:r>
    </w:p>
    <w:p w:rsidR="003A4ED3" w:rsidRPr="00FB0536" w:rsidRDefault="003A4ED3" w:rsidP="008E03C3">
      <w:pPr>
        <w:rPr>
          <w:rFonts w:ascii="Verdana" w:hAnsi="Verdana"/>
          <w:color w:val="FF0000"/>
          <w:sz w:val="22"/>
          <w:szCs w:val="22"/>
        </w:rPr>
      </w:pPr>
    </w:p>
    <w:p w:rsidR="003A4ED3" w:rsidRPr="00FB0536" w:rsidRDefault="003A4ED3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E46C8E" w:rsidRPr="00FB0536" w:rsidRDefault="00E46C8E" w:rsidP="008E03C3">
      <w:pPr>
        <w:rPr>
          <w:rFonts w:ascii="Verdana" w:hAnsi="Verdana"/>
          <w:color w:val="FF0000"/>
          <w:sz w:val="22"/>
          <w:szCs w:val="22"/>
        </w:rPr>
      </w:pPr>
    </w:p>
    <w:p w:rsidR="003A4ED3" w:rsidRPr="00FB0536" w:rsidRDefault="003A4ED3" w:rsidP="008E03C3">
      <w:pPr>
        <w:rPr>
          <w:rFonts w:ascii="Verdana" w:hAnsi="Verdana"/>
          <w:color w:val="FF0000"/>
          <w:sz w:val="22"/>
          <w:szCs w:val="22"/>
        </w:rPr>
      </w:pPr>
    </w:p>
    <w:p w:rsidR="00166D29" w:rsidRPr="00FB0536" w:rsidRDefault="00166D29" w:rsidP="00166D29">
      <w:pPr>
        <w:rPr>
          <w:rFonts w:ascii="Verdana" w:hAnsi="Verdana" w:cs="Arial"/>
          <w:bCs/>
          <w:color w:val="0000FF"/>
          <w:spacing w:val="-3"/>
          <w:sz w:val="22"/>
          <w:szCs w:val="22"/>
        </w:rPr>
      </w:pPr>
    </w:p>
    <w:p w:rsidR="00166D29" w:rsidRPr="00FB0536" w:rsidRDefault="00166D29" w:rsidP="00166D29">
      <w:pPr>
        <w:rPr>
          <w:rFonts w:ascii="Verdana" w:hAnsi="Verdana" w:cs="Arial"/>
          <w:bCs/>
          <w:color w:val="0000FF"/>
          <w:spacing w:val="-3"/>
          <w:sz w:val="22"/>
          <w:szCs w:val="22"/>
        </w:rPr>
      </w:pPr>
    </w:p>
    <w:p w:rsidR="00166D29" w:rsidRPr="00FB0536" w:rsidRDefault="00166D29" w:rsidP="00166D29">
      <w:pPr>
        <w:rPr>
          <w:rFonts w:ascii="Verdana" w:hAnsi="Verdana" w:cs="Arial"/>
          <w:bCs/>
          <w:color w:val="0000FF"/>
          <w:spacing w:val="-3"/>
          <w:sz w:val="22"/>
          <w:szCs w:val="22"/>
        </w:rPr>
      </w:pPr>
    </w:p>
    <w:p w:rsidR="00166D29" w:rsidRDefault="00166D29" w:rsidP="00166D29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2B0719E7" wp14:editId="4A798976">
            <wp:extent cx="1362075" cy="1097673"/>
            <wp:effectExtent l="0" t="0" r="0" b="7620"/>
            <wp:docPr id="3" name="Picture 3" descr="B _Cymru-Wales_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 _Cymru-Wales_(RG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47" w:rsidRPr="00FB0536" w:rsidRDefault="008A4547" w:rsidP="00166D29">
      <w:pPr>
        <w:rPr>
          <w:rFonts w:ascii="Verdana" w:hAnsi="Verdana" w:cs="Arial"/>
          <w:b/>
          <w:sz w:val="22"/>
          <w:szCs w:val="22"/>
          <w:lang w:eastAsia="en-GB"/>
        </w:rPr>
      </w:pPr>
    </w:p>
    <w:p w:rsidR="00166D29" w:rsidRPr="00FB0536" w:rsidRDefault="00166D29" w:rsidP="0016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DISGRIFIAD SWYDD</w:t>
      </w:r>
    </w:p>
    <w:p w:rsidR="00166D29" w:rsidRPr="00FB0536" w:rsidRDefault="00166D29" w:rsidP="00166D29">
      <w:pPr>
        <w:rPr>
          <w:rFonts w:ascii="Verdana" w:hAnsi="Verdana" w:cs="Arial"/>
          <w:b/>
          <w:bCs/>
          <w:sz w:val="22"/>
          <w:szCs w:val="22"/>
        </w:rPr>
      </w:pPr>
    </w:p>
    <w:p w:rsidR="004E6E2F" w:rsidRPr="00FB0536" w:rsidRDefault="004E6E2F" w:rsidP="004E6E2F">
      <w:pPr>
        <w:pStyle w:val="Bold"/>
        <w:rPr>
          <w:color w:val="auto"/>
          <w:sz w:val="22"/>
        </w:rPr>
      </w:pPr>
      <w:r>
        <w:rPr>
          <w:color w:val="auto"/>
          <w:sz w:val="22"/>
        </w:rPr>
        <w:t>Teitl y Swydd:</w:t>
      </w:r>
      <w:r>
        <w:rPr>
          <w:color w:val="auto"/>
          <w:sz w:val="22"/>
        </w:rPr>
        <w:tab/>
        <w:t>Cynorthwyydd Gweinyddol</w:t>
      </w:r>
    </w:p>
    <w:p w:rsidR="004E6E2F" w:rsidRPr="00FB0536" w:rsidRDefault="004E6E2F" w:rsidP="004E6E2F">
      <w:pPr>
        <w:pStyle w:val="Bold"/>
        <w:rPr>
          <w:color w:val="auto"/>
          <w:sz w:val="22"/>
        </w:rPr>
      </w:pPr>
      <w:r>
        <w:rPr>
          <w:color w:val="auto"/>
          <w:sz w:val="22"/>
        </w:rPr>
        <w:t>Adran:</w:t>
      </w:r>
      <w:r>
        <w:rPr>
          <w:color w:val="auto"/>
          <w:sz w:val="22"/>
        </w:rPr>
        <w:tab/>
      </w:r>
      <w:r w:rsidR="00537D27">
        <w:rPr>
          <w:color w:val="auto"/>
          <w:sz w:val="22"/>
        </w:rPr>
        <w:tab/>
      </w:r>
      <w:r>
        <w:rPr>
          <w:color w:val="auto"/>
          <w:sz w:val="22"/>
        </w:rPr>
        <w:t>Gwasanaethau Plant</w:t>
      </w:r>
    </w:p>
    <w:p w:rsidR="004E6E2F" w:rsidRPr="00FB0536" w:rsidRDefault="004E6E2F" w:rsidP="00FB0536">
      <w:pPr>
        <w:pStyle w:val="Bold"/>
        <w:rPr>
          <w:color w:val="FF0000"/>
          <w:sz w:val="22"/>
        </w:rPr>
      </w:pPr>
      <w:r>
        <w:rPr>
          <w:color w:val="auto"/>
          <w:sz w:val="22"/>
        </w:rPr>
        <w:t>Isadran: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>Ardal Bae'r Gorllewin</w:t>
      </w:r>
    </w:p>
    <w:p w:rsidR="004E6E2F" w:rsidRPr="00FB0536" w:rsidRDefault="004E6E2F" w:rsidP="004E6E2F">
      <w:pPr>
        <w:pStyle w:val="Bold"/>
        <w:ind w:left="2160" w:hanging="2160"/>
        <w:rPr>
          <w:color w:val="auto"/>
          <w:sz w:val="22"/>
        </w:rPr>
      </w:pPr>
      <w:r>
        <w:rPr>
          <w:color w:val="auto"/>
          <w:sz w:val="22"/>
        </w:rPr>
        <w:t>Yn atebol i:</w:t>
      </w:r>
      <w:r>
        <w:rPr>
          <w:color w:val="auto"/>
          <w:sz w:val="22"/>
        </w:rPr>
        <w:tab/>
        <w:t>Weinyddwr y Gwasanaeth</w:t>
      </w:r>
    </w:p>
    <w:p w:rsidR="004E6E2F" w:rsidRPr="00FB0536" w:rsidRDefault="004E6E2F" w:rsidP="004E6E2F">
      <w:pPr>
        <w:pStyle w:val="Boldandblue"/>
        <w:spacing w:after="0"/>
        <w:rPr>
          <w:b w:val="0"/>
          <w:color w:val="auto"/>
          <w:sz w:val="22"/>
        </w:rPr>
      </w:pPr>
    </w:p>
    <w:p w:rsidR="004E6E2F" w:rsidRPr="00FB0536" w:rsidRDefault="004E6E2F" w:rsidP="004E6E2F">
      <w:pPr>
        <w:pStyle w:val="Bold"/>
        <w:spacing w:after="0"/>
        <w:rPr>
          <w:b w:val="0"/>
          <w:color w:val="auto"/>
          <w:sz w:val="22"/>
        </w:rPr>
      </w:pPr>
    </w:p>
    <w:p w:rsidR="00FB0536" w:rsidRDefault="00FB0536" w:rsidP="00FB0536">
      <w:pPr>
        <w:pStyle w:val="Boldandblue"/>
        <w:spacing w:after="0"/>
        <w:rPr>
          <w:color w:val="auto"/>
          <w:sz w:val="22"/>
        </w:rPr>
      </w:pPr>
      <w:r>
        <w:rPr>
          <w:color w:val="auto"/>
          <w:sz w:val="22"/>
        </w:rPr>
        <w:t>Prif Gyfrifoldebau:</w:t>
      </w:r>
    </w:p>
    <w:p w:rsidR="008A4547" w:rsidRPr="00FB0536" w:rsidRDefault="008A4547" w:rsidP="00FB0536">
      <w:pPr>
        <w:pStyle w:val="Boldandblue"/>
        <w:spacing w:after="0"/>
        <w:rPr>
          <w:color w:val="auto"/>
          <w:sz w:val="22"/>
        </w:rPr>
      </w:pPr>
    </w:p>
    <w:p w:rsidR="00FB0536" w:rsidRPr="00FB0536" w:rsidRDefault="00FB0536" w:rsidP="00FB0536">
      <w:pPr>
        <w:pStyle w:val="ListParagraph"/>
        <w:numPr>
          <w:ilvl w:val="0"/>
          <w:numId w:val="4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Dyletswyddau Gweinyddol Cyffredinol</w:t>
      </w:r>
    </w:p>
    <w:p w:rsidR="00FB0536" w:rsidRPr="00FB0536" w:rsidRDefault="00FB0536" w:rsidP="00FB0536">
      <w:pPr>
        <w:pStyle w:val="ListParagraph"/>
        <w:numPr>
          <w:ilvl w:val="0"/>
          <w:numId w:val="4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Dyletswyddau Ysgrifenyddol</w:t>
      </w:r>
    </w:p>
    <w:p w:rsidR="00FB0536" w:rsidRPr="00FB0536" w:rsidRDefault="00FB0536" w:rsidP="00FB0536">
      <w:pPr>
        <w:pStyle w:val="ListParagraph"/>
        <w:numPr>
          <w:ilvl w:val="0"/>
          <w:numId w:val="4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Rheoli Eiddo, pan fo angen</w:t>
      </w:r>
    </w:p>
    <w:p w:rsidR="00FB0536" w:rsidRDefault="00FB0536" w:rsidP="008A4547">
      <w:pPr>
        <w:pStyle w:val="Boldandblue"/>
        <w:spacing w:after="0"/>
        <w:ind w:left="360"/>
        <w:rPr>
          <w:color w:val="auto"/>
          <w:sz w:val="22"/>
        </w:rPr>
      </w:pPr>
    </w:p>
    <w:p w:rsidR="008A4547" w:rsidRPr="00FB0536" w:rsidRDefault="008A4547" w:rsidP="00FB0536">
      <w:pPr>
        <w:pStyle w:val="Boldandblue"/>
        <w:spacing w:after="0"/>
        <w:rPr>
          <w:color w:val="auto"/>
          <w:sz w:val="22"/>
        </w:rPr>
      </w:pPr>
    </w:p>
    <w:p w:rsidR="00FB0536" w:rsidRPr="00FB0536" w:rsidRDefault="00FB0536" w:rsidP="00FB0536">
      <w:pPr>
        <w:pStyle w:val="Boldandblue"/>
        <w:spacing w:after="0"/>
        <w:rPr>
          <w:color w:val="auto"/>
          <w:sz w:val="22"/>
        </w:rPr>
      </w:pPr>
      <w:r>
        <w:rPr>
          <w:color w:val="auto"/>
          <w:sz w:val="22"/>
        </w:rPr>
        <w:t>Prif Weithgareddau:</w:t>
      </w:r>
    </w:p>
    <w:p w:rsidR="00FB0536" w:rsidRPr="00FB0536" w:rsidRDefault="00FB0536" w:rsidP="00FB0536">
      <w:pPr>
        <w:pStyle w:val="Boldandblue"/>
        <w:spacing w:after="0"/>
        <w:rPr>
          <w:b w:val="0"/>
          <w:color w:val="auto"/>
          <w:sz w:val="22"/>
        </w:rPr>
      </w:pPr>
    </w:p>
    <w:p w:rsidR="00FB0536" w:rsidRDefault="00FB0536" w:rsidP="00FB0536">
      <w:pPr>
        <w:pStyle w:val="Boldandblue"/>
        <w:spacing w:after="0"/>
        <w:rPr>
          <w:color w:val="auto"/>
          <w:sz w:val="22"/>
        </w:rPr>
      </w:pPr>
      <w:r>
        <w:rPr>
          <w:color w:val="auto"/>
          <w:sz w:val="22"/>
        </w:rPr>
        <w:t>Dyletswyddau Gweinyddol Cyffredinol</w:t>
      </w:r>
    </w:p>
    <w:p w:rsidR="008A4547" w:rsidRPr="00FB0536" w:rsidRDefault="008A4547" w:rsidP="00FB0536">
      <w:pPr>
        <w:pStyle w:val="Boldandblue"/>
        <w:spacing w:after="0"/>
        <w:rPr>
          <w:color w:val="auto"/>
          <w:sz w:val="22"/>
        </w:rPr>
      </w:pPr>
    </w:p>
    <w:p w:rsidR="00FB0536" w:rsidRPr="00FB0536" w:rsidRDefault="00FB0536" w:rsidP="00FB0536">
      <w:pPr>
        <w:pStyle w:val="ListParagraph"/>
        <w:numPr>
          <w:ilvl w:val="0"/>
          <w:numId w:val="42"/>
        </w:numPr>
        <w:tabs>
          <w:tab w:val="left" w:pos="-1440"/>
          <w:tab w:val="left" w:pos="-720"/>
        </w:tabs>
        <w:suppressAutoHyphens/>
        <w:ind w:left="360"/>
        <w:rPr>
          <w:rFonts w:ascii="Verdana" w:hAnsi="Verdana"/>
          <w:b/>
          <w:color w:val="000000"/>
          <w:spacing w:val="-3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Cynnal systemau cofnodi priodol (e.e. ffeiliau achosion plant, ffeiliau teuluoedd, ffeiliau gwirfoddolwyr, cofnodion rheoli a gweinyddu). Cynnal y Canllaw Gweithdrefnau, y Cyfeirlyfr Staff a Nodiadau Staff hefyd, fel bo angen.</w:t>
      </w:r>
    </w:p>
    <w:p w:rsidR="00FB0536" w:rsidRPr="00FB0536" w:rsidRDefault="00FB0536" w:rsidP="00FB0536">
      <w:pPr>
        <w:pStyle w:val="ListParagraph"/>
        <w:numPr>
          <w:ilvl w:val="0"/>
          <w:numId w:val="42"/>
        </w:numPr>
        <w:tabs>
          <w:tab w:val="left" w:pos="-1440"/>
          <w:tab w:val="left" w:pos="-720"/>
        </w:tabs>
        <w:suppressAutoHyphens/>
        <w:ind w:left="360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Cynorthwyo i baratoi ystadegau/adroddiadau/ffurflenni rheolaidd ar amrywiaeth o bynciau.</w:t>
      </w:r>
    </w:p>
    <w:p w:rsidR="00FB0536" w:rsidRPr="00FB0536" w:rsidRDefault="00FB0536" w:rsidP="00FB0536">
      <w:pPr>
        <w:pStyle w:val="ListParagraph"/>
        <w:numPr>
          <w:ilvl w:val="0"/>
          <w:numId w:val="42"/>
        </w:numPr>
        <w:tabs>
          <w:tab w:val="left" w:pos="-1440"/>
          <w:tab w:val="left" w:pos="-720"/>
        </w:tabs>
        <w:suppressAutoHyphens/>
        <w:ind w:left="360"/>
        <w:rPr>
          <w:rFonts w:ascii="Verdana" w:hAnsi="Verdana"/>
          <w:b/>
          <w:spacing w:val="-3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Darparu neu gynorthwyo i ddarparu trefniadau dros y ffôn ac yn y dderbynfa sy'n croesawu defnyddwyr gwasanaeth/aelodau o’r cyhoedd ac ymwelwyr eraill. Mae hyn yn galw am sgiliau gwrando sensitif a'r gallu i dawelu pobl, yn enwedig lle bo defnyddwyr wedi cynhyrfu, ac o bosib yn flin ac yn ddryslyd – a bydd angen rhoi adroddiad cywir am unrhyw sylwadau neu weithredoedd i staff priodol, uwch, os oes rhywbeth yn peri pryder i ddeiliad y swydd.</w:t>
      </w:r>
    </w:p>
    <w:p w:rsidR="00FB0536" w:rsidRPr="00FB0536" w:rsidRDefault="00FB0536" w:rsidP="00FB0536">
      <w:pPr>
        <w:pStyle w:val="ListParagraph"/>
        <w:numPr>
          <w:ilvl w:val="0"/>
          <w:numId w:val="42"/>
        </w:numPr>
        <w:tabs>
          <w:tab w:val="left" w:pos="-1440"/>
          <w:tab w:val="left" w:pos="-720"/>
        </w:tabs>
        <w:suppressAutoHyphens/>
        <w:ind w:left="360"/>
        <w:rPr>
          <w:rFonts w:ascii="Verdana" w:hAnsi="Verdana"/>
          <w:b/>
          <w:spacing w:val="-3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Cynorthwyo i brosesu anfonebau a hawliadau Imprest am nwyddau a gwasanaethau.</w:t>
      </w:r>
    </w:p>
    <w:p w:rsidR="00FB0536" w:rsidRPr="00FB0536" w:rsidRDefault="00FB0536" w:rsidP="00FB0536">
      <w:pPr>
        <w:pStyle w:val="ListParagraph"/>
        <w:numPr>
          <w:ilvl w:val="0"/>
          <w:numId w:val="42"/>
        </w:numPr>
        <w:tabs>
          <w:tab w:val="left" w:pos="-1440"/>
          <w:tab w:val="left" w:pos="-720"/>
        </w:tabs>
        <w:suppressAutoHyphens/>
        <w:ind w:left="360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Yn absenoldeb Gweinyddwr y Prosiect, agor a chau'r adeilad gan sicrhau bod yr holl ffenestri a drysau ar glo.</w:t>
      </w:r>
    </w:p>
    <w:p w:rsidR="00FB0536" w:rsidRPr="00FB0536" w:rsidRDefault="00FB0536" w:rsidP="00FB0536">
      <w:pPr>
        <w:pStyle w:val="ListParagraph"/>
        <w:numPr>
          <w:ilvl w:val="0"/>
          <w:numId w:val="42"/>
        </w:numPr>
        <w:tabs>
          <w:tab w:val="left" w:pos="-1440"/>
          <w:tab w:val="left" w:pos="-720"/>
        </w:tabs>
        <w:suppressAutoHyphens/>
        <w:ind w:left="360"/>
        <w:rPr>
          <w:rFonts w:ascii="Verdana" w:hAnsi="Verdana"/>
          <w:b/>
          <w:spacing w:val="-3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Darparu cefnogaeth weinyddol gyffredinol arall ar gais Gweinyddwr y Gwasanaeth a Rheolwr y Gwasanaethau Plant.</w:t>
      </w:r>
    </w:p>
    <w:p w:rsidR="00FB0536" w:rsidRPr="00FB0536" w:rsidRDefault="00FB0536" w:rsidP="00FB0536">
      <w:pPr>
        <w:tabs>
          <w:tab w:val="left" w:pos="-1440"/>
          <w:tab w:val="left" w:pos="-720"/>
        </w:tabs>
        <w:suppressAutoHyphens/>
        <w:rPr>
          <w:rFonts w:ascii="Verdana" w:hAnsi="Verdana"/>
          <w:spacing w:val="-3"/>
          <w:sz w:val="22"/>
          <w:szCs w:val="22"/>
        </w:rPr>
      </w:pPr>
    </w:p>
    <w:p w:rsidR="008A4547" w:rsidRDefault="008A4547" w:rsidP="00FB0536">
      <w:pPr>
        <w:suppressAutoHyphens/>
        <w:rPr>
          <w:rFonts w:ascii="Verdana" w:hAnsi="Verdana"/>
          <w:b/>
          <w:spacing w:val="-3"/>
          <w:sz w:val="22"/>
          <w:szCs w:val="22"/>
        </w:rPr>
      </w:pPr>
    </w:p>
    <w:p w:rsidR="008A4547" w:rsidRDefault="008A4547" w:rsidP="00FB0536">
      <w:pPr>
        <w:suppressAutoHyphens/>
        <w:rPr>
          <w:rFonts w:ascii="Verdana" w:hAnsi="Verdana"/>
          <w:b/>
          <w:spacing w:val="-3"/>
          <w:sz w:val="22"/>
          <w:szCs w:val="22"/>
        </w:rPr>
      </w:pPr>
    </w:p>
    <w:p w:rsidR="008A4547" w:rsidRDefault="008A4547" w:rsidP="00FB0536">
      <w:pPr>
        <w:suppressAutoHyphens/>
        <w:rPr>
          <w:rFonts w:ascii="Verdana" w:hAnsi="Verdana"/>
          <w:b/>
          <w:spacing w:val="-3"/>
          <w:sz w:val="22"/>
          <w:szCs w:val="22"/>
        </w:rPr>
      </w:pPr>
    </w:p>
    <w:p w:rsidR="008A4547" w:rsidRDefault="008A4547" w:rsidP="00FB0536">
      <w:pPr>
        <w:suppressAutoHyphens/>
        <w:rPr>
          <w:rFonts w:ascii="Verdana" w:hAnsi="Verdana"/>
          <w:b/>
          <w:spacing w:val="-3"/>
          <w:sz w:val="22"/>
          <w:szCs w:val="22"/>
        </w:rPr>
      </w:pPr>
    </w:p>
    <w:p w:rsidR="008A4547" w:rsidRDefault="008A4547" w:rsidP="00FB0536">
      <w:pPr>
        <w:suppressAutoHyphens/>
        <w:rPr>
          <w:rFonts w:ascii="Verdana" w:hAnsi="Verdana"/>
          <w:b/>
          <w:spacing w:val="-3"/>
          <w:sz w:val="22"/>
          <w:szCs w:val="22"/>
        </w:rPr>
      </w:pPr>
    </w:p>
    <w:p w:rsidR="00FB0536" w:rsidRDefault="00FB0536" w:rsidP="00FB0536">
      <w:pPr>
        <w:suppressAutoHyphens/>
        <w:rPr>
          <w:rFonts w:ascii="Verdana" w:hAnsi="Verdana"/>
          <w:b/>
          <w:spacing w:val="-3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Dyletswyddau Ysgrifenyddol</w:t>
      </w:r>
    </w:p>
    <w:p w:rsidR="008A4547" w:rsidRPr="00FB0536" w:rsidRDefault="008A4547" w:rsidP="00FB0536">
      <w:pPr>
        <w:suppressAutoHyphens/>
        <w:rPr>
          <w:rFonts w:ascii="Verdana" w:hAnsi="Verdana"/>
          <w:b/>
          <w:spacing w:val="-3"/>
          <w:sz w:val="22"/>
          <w:szCs w:val="22"/>
        </w:rPr>
      </w:pPr>
    </w:p>
    <w:p w:rsidR="00FB0536" w:rsidRPr="00FB0536" w:rsidRDefault="00FB0536" w:rsidP="00FB0536">
      <w:pPr>
        <w:pStyle w:val="ListParagraph"/>
        <w:numPr>
          <w:ilvl w:val="0"/>
          <w:numId w:val="43"/>
        </w:numPr>
        <w:tabs>
          <w:tab w:val="left" w:pos="-1440"/>
          <w:tab w:val="left" w:pos="-720"/>
        </w:tabs>
        <w:suppressAutoHyphens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Cynorthwyo i brosesu post sy'n dod i mewn ac yn mynd allan.</w:t>
      </w:r>
    </w:p>
    <w:p w:rsidR="00FB0536" w:rsidRPr="00FB0536" w:rsidRDefault="00FB0536" w:rsidP="00FB0536">
      <w:pPr>
        <w:pStyle w:val="ListParagraph"/>
        <w:numPr>
          <w:ilvl w:val="0"/>
          <w:numId w:val="43"/>
        </w:numPr>
        <w:tabs>
          <w:tab w:val="left" w:pos="-1440"/>
          <w:tab w:val="left" w:pos="-720"/>
        </w:tabs>
        <w:suppressAutoHyphens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Teipio llythyrau ac adroddiadau ac ati, gan ddefnyddio Word ac Excel.</w:t>
      </w:r>
    </w:p>
    <w:p w:rsidR="00FB0536" w:rsidRPr="00FB0536" w:rsidRDefault="00FB0536" w:rsidP="00FB0536">
      <w:pPr>
        <w:pStyle w:val="ListParagraph"/>
        <w:numPr>
          <w:ilvl w:val="0"/>
          <w:numId w:val="43"/>
        </w:numPr>
        <w:tabs>
          <w:tab w:val="left" w:pos="-1440"/>
          <w:tab w:val="left" w:pos="-720"/>
        </w:tabs>
        <w:suppressAutoHyphens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Cynorthwyo i gynnal dyddiaduron apwyntiadau a systemau atgoffa.</w:t>
      </w:r>
    </w:p>
    <w:p w:rsidR="00FB0536" w:rsidRPr="00FB0536" w:rsidRDefault="00FB0536" w:rsidP="00FB0536">
      <w:pPr>
        <w:pStyle w:val="ListParagraph"/>
        <w:numPr>
          <w:ilvl w:val="0"/>
          <w:numId w:val="43"/>
        </w:numPr>
        <w:tabs>
          <w:tab w:val="left" w:pos="-1440"/>
          <w:tab w:val="left" w:pos="-720"/>
        </w:tabs>
        <w:suppressAutoHyphens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Trefnu cyfarfodydd/apwyntiadau/digwyddiadau i ymwelwyr ac ymweliadau allanol a darparu'r holl gyfleusterau angenrheidiol.</w:t>
      </w:r>
    </w:p>
    <w:p w:rsidR="00FB0536" w:rsidRPr="00FB0536" w:rsidRDefault="00FB0536" w:rsidP="00FB0536">
      <w:pPr>
        <w:pStyle w:val="ListParagraph"/>
        <w:numPr>
          <w:ilvl w:val="0"/>
          <w:numId w:val="43"/>
        </w:numPr>
        <w:tabs>
          <w:tab w:val="left" w:pos="-1440"/>
          <w:tab w:val="left" w:pos="-720"/>
        </w:tabs>
        <w:suppressAutoHyphens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Gwneud gwaith llanw </w:t>
      </w:r>
      <w:r>
        <w:rPr>
          <w:rFonts w:ascii="Verdana" w:hAnsi="Verdana"/>
          <w:sz w:val="22"/>
          <w:szCs w:val="22"/>
          <w:u w:val="single"/>
        </w:rPr>
        <w:t>hanfodol</w:t>
      </w:r>
      <w:r>
        <w:rPr>
          <w:rFonts w:ascii="Verdana" w:hAnsi="Verdana"/>
          <w:sz w:val="22"/>
          <w:szCs w:val="22"/>
        </w:rPr>
        <w:t xml:space="preserve"> pan fydd Gweinyddwr y Gwasanaeth yn sâl neu ar wyliau (e.e. pasio anfonebau a threuliau ar gyfer eu talu, cynnal y system arian mân, derbyn a bancio incwm).</w:t>
      </w:r>
    </w:p>
    <w:p w:rsidR="00FB0536" w:rsidRPr="00FB0536" w:rsidRDefault="00FB0536" w:rsidP="00FB0536">
      <w:pPr>
        <w:pStyle w:val="ListParagraph"/>
        <w:numPr>
          <w:ilvl w:val="0"/>
          <w:numId w:val="43"/>
        </w:numPr>
        <w:tabs>
          <w:tab w:val="left" w:pos="-1440"/>
          <w:tab w:val="left" w:pos="-720"/>
        </w:tabs>
        <w:suppressAutoHyphens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Bod yn bresennol mewn Cyfarfodydd Tîm yn ôl y galw (e.e. er mwyn cadw cofnodion "nad ydynt yn waith achos").</w:t>
      </w:r>
    </w:p>
    <w:p w:rsidR="00FB0536" w:rsidRPr="00FB0536" w:rsidRDefault="00FB0536" w:rsidP="00FB0536">
      <w:pPr>
        <w:pStyle w:val="ListParagraph"/>
        <w:widowControl w:val="0"/>
        <w:numPr>
          <w:ilvl w:val="0"/>
          <w:numId w:val="43"/>
        </w:numPr>
        <w:tabs>
          <w:tab w:val="left" w:pos="-1440"/>
          <w:tab w:val="left" w:pos="-720"/>
        </w:tabs>
        <w:suppressAutoHyphens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Darparu cefnogaeth ysgrifenyddol gyffredinol arall i gefnogi Gweinyddwr y Gwasanaeth a'r Tîm o fewn ffiniau eang y swydd a manyleb y person.</w:t>
      </w:r>
    </w:p>
    <w:p w:rsidR="00FB0536" w:rsidRPr="00FB0536" w:rsidRDefault="00FB0536" w:rsidP="00FB0536">
      <w:pPr>
        <w:widowControl w:val="0"/>
        <w:suppressAutoHyphens/>
        <w:rPr>
          <w:rFonts w:ascii="Verdana" w:hAnsi="Verdana"/>
          <w:spacing w:val="-3"/>
          <w:sz w:val="22"/>
          <w:szCs w:val="22"/>
        </w:rPr>
      </w:pPr>
    </w:p>
    <w:p w:rsidR="00FB0536" w:rsidRDefault="00FB0536" w:rsidP="00FB0536">
      <w:pPr>
        <w:widowControl w:val="0"/>
        <w:suppressAutoHyphens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Rheoli Eiddo</w:t>
      </w:r>
      <w:r>
        <w:rPr>
          <w:rFonts w:ascii="Verdana" w:hAnsi="Verdana"/>
          <w:sz w:val="22"/>
          <w:szCs w:val="22"/>
        </w:rPr>
        <w:t>, pan fo angen</w:t>
      </w:r>
    </w:p>
    <w:p w:rsidR="008A4547" w:rsidRPr="00FB0536" w:rsidRDefault="008A4547" w:rsidP="00FB0536">
      <w:pPr>
        <w:widowControl w:val="0"/>
        <w:suppressAutoHyphens/>
        <w:rPr>
          <w:rFonts w:ascii="Verdana" w:hAnsi="Verdana"/>
          <w:spacing w:val="-3"/>
          <w:sz w:val="22"/>
          <w:szCs w:val="22"/>
        </w:rPr>
      </w:pPr>
    </w:p>
    <w:p w:rsidR="00FB0536" w:rsidRPr="00FB0536" w:rsidRDefault="00FB0536" w:rsidP="00FB0536">
      <w:pPr>
        <w:pStyle w:val="ListParagraph"/>
        <w:widowControl w:val="0"/>
        <w:numPr>
          <w:ilvl w:val="0"/>
          <w:numId w:val="44"/>
        </w:numPr>
        <w:tabs>
          <w:tab w:val="left" w:pos="-1440"/>
          <w:tab w:val="left" w:pos="-720"/>
        </w:tabs>
        <w:suppressAutoHyphens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Profi’r system larwm argyfwng yn rheolaidd</w:t>
      </w:r>
    </w:p>
    <w:p w:rsidR="00FB0536" w:rsidRPr="00FB0536" w:rsidRDefault="00FB0536" w:rsidP="00FB0536">
      <w:pPr>
        <w:pStyle w:val="ListParagraph"/>
        <w:widowControl w:val="0"/>
        <w:numPr>
          <w:ilvl w:val="0"/>
          <w:numId w:val="44"/>
        </w:numPr>
        <w:tabs>
          <w:tab w:val="left" w:pos="-1440"/>
          <w:tab w:val="left" w:pos="-720"/>
        </w:tabs>
        <w:suppressAutoHyphens/>
        <w:rPr>
          <w:rFonts w:ascii="Verdana" w:hAnsi="Verdana"/>
          <w:spacing w:val="-3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Hysbysu gweinyddwr y gwasanaeth os oes unrhyw ddiffygion yn yr adeilad </w:t>
      </w:r>
    </w:p>
    <w:p w:rsidR="00FB0536" w:rsidRPr="00FB0536" w:rsidRDefault="00FB0536" w:rsidP="00FB0536">
      <w:pPr>
        <w:widowControl w:val="0"/>
        <w:suppressAutoHyphens/>
        <w:rPr>
          <w:rFonts w:ascii="Verdana" w:hAnsi="Verdana"/>
          <w:spacing w:val="-3"/>
          <w:sz w:val="22"/>
          <w:szCs w:val="22"/>
        </w:rPr>
      </w:pPr>
    </w:p>
    <w:p w:rsidR="00FB0536" w:rsidRPr="00FB0536" w:rsidRDefault="00FB0536" w:rsidP="00FB0536">
      <w:pPr>
        <w:widowControl w:val="0"/>
        <w:suppressAutoHyphens/>
        <w:rPr>
          <w:rFonts w:ascii="Verdana" w:hAnsi="Verdana"/>
          <w:spacing w:val="-3"/>
          <w:sz w:val="22"/>
          <w:szCs w:val="22"/>
          <w:u w:val="single"/>
        </w:rPr>
      </w:pPr>
    </w:p>
    <w:p w:rsidR="00FB0536" w:rsidRPr="00FB0536" w:rsidRDefault="00FB0536" w:rsidP="00FB0536">
      <w:pPr>
        <w:pStyle w:val="Boldandblue"/>
        <w:spacing w:after="0"/>
        <w:rPr>
          <w:color w:val="auto"/>
          <w:sz w:val="22"/>
        </w:rPr>
      </w:pPr>
    </w:p>
    <w:p w:rsidR="00FB0536" w:rsidRPr="00FB0536" w:rsidRDefault="00FB0536" w:rsidP="00FB0536">
      <w:pPr>
        <w:pStyle w:val="Boldandblue"/>
        <w:spacing w:after="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Mae’r Disgrifiad Swydd hwn a Manyleb y Person yn adlewyrchu dyletswyddau’r swydd fel y maent ar hyn o bryd, a gallant newid yn seiliedig ar anghenion Rhaglen yr Adran.  O bryd i’w gilydd ac yn ôl yr angen, mae’n bosibl y gofynnir i’r sawl a benodir ymgymryd â dyletswyddau eraill sy’n gymesur â chyflog a gofynion cymhwysedd y swydd hon.</w:t>
      </w:r>
    </w:p>
    <w:p w:rsidR="00FB0536" w:rsidRPr="00FB0536" w:rsidRDefault="00FB0536" w:rsidP="00FB0536">
      <w:pPr>
        <w:pStyle w:val="Boldandblue"/>
        <w:spacing w:after="0"/>
        <w:rPr>
          <w:b w:val="0"/>
          <w:color w:val="auto"/>
          <w:sz w:val="22"/>
        </w:rPr>
      </w:pPr>
    </w:p>
    <w:p w:rsidR="00FB0536" w:rsidRDefault="00FB0536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D013BA" w:rsidRPr="00FB0536" w:rsidRDefault="00D013BA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FB0536" w:rsidRPr="00FB0536" w:rsidRDefault="00FB0536" w:rsidP="00FB0536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4E6E2F" w:rsidRDefault="00FB0536" w:rsidP="008A4547">
      <w:pPr>
        <w:pStyle w:val="Boldandblue"/>
        <w:spacing w:after="0"/>
        <w:jc w:val="both"/>
        <w:rPr>
          <w:b w:val="0"/>
          <w:color w:val="auto"/>
          <w:sz w:val="22"/>
        </w:rPr>
      </w:pPr>
      <w:r>
        <w:rPr>
          <w:noProof/>
          <w:sz w:val="22"/>
          <w:lang w:val="en-GB" w:eastAsia="en-GB"/>
        </w:rPr>
        <w:lastRenderedPageBreak/>
        <w:drawing>
          <wp:inline distT="0" distB="0" distL="0" distR="0" wp14:anchorId="41F9EBCC" wp14:editId="2BD7C136">
            <wp:extent cx="1362075" cy="1097673"/>
            <wp:effectExtent l="0" t="0" r="0" b="7620"/>
            <wp:docPr id="2" name="Picture 2" descr="B _Cymru-Wales_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 _Cymru-Wales_(RG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47" w:rsidRPr="008A4547" w:rsidRDefault="008A4547" w:rsidP="008A4547">
      <w:pPr>
        <w:pStyle w:val="Boldandblue"/>
        <w:spacing w:after="0"/>
        <w:jc w:val="both"/>
        <w:rPr>
          <w:b w:val="0"/>
          <w:color w:val="auto"/>
          <w:sz w:val="22"/>
        </w:rPr>
      </w:pPr>
    </w:p>
    <w:p w:rsidR="004E6E2F" w:rsidRPr="00FB0536" w:rsidRDefault="004E6E2F" w:rsidP="004E6E2F">
      <w:pPr>
        <w:pStyle w:val="Boldandbl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/>
        <w:jc w:val="center"/>
        <w:rPr>
          <w:color w:val="auto"/>
          <w:sz w:val="22"/>
        </w:rPr>
      </w:pPr>
      <w:r>
        <w:rPr>
          <w:color w:val="auto"/>
          <w:sz w:val="22"/>
        </w:rPr>
        <w:t>MANYLEB Y PERSON</w:t>
      </w:r>
    </w:p>
    <w:p w:rsidR="004E6E2F" w:rsidRPr="00FB0536" w:rsidRDefault="004E6E2F" w:rsidP="004E6E2F">
      <w:pPr>
        <w:pStyle w:val="Boldandblue"/>
        <w:spacing w:after="0"/>
        <w:rPr>
          <w:color w:val="auto"/>
          <w:sz w:val="22"/>
        </w:rPr>
      </w:pPr>
    </w:p>
    <w:p w:rsidR="004E6E2F" w:rsidRPr="00FB0536" w:rsidRDefault="004E6E2F" w:rsidP="004E6E2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Mae'r holl feini prawf yn hanfodol oni nodir eu bod yn ddymunol (D).</w:t>
      </w:r>
    </w:p>
    <w:p w:rsidR="004E6E2F" w:rsidRPr="00FB0536" w:rsidRDefault="004E6E2F" w:rsidP="004E6E2F">
      <w:pPr>
        <w:pStyle w:val="Boldandblue"/>
        <w:spacing w:after="0"/>
        <w:rPr>
          <w:color w:val="auto"/>
          <w:sz w:val="22"/>
        </w:rPr>
      </w:pPr>
    </w:p>
    <w:p w:rsidR="004E6E2F" w:rsidRPr="00FB0536" w:rsidRDefault="004E6E2F" w:rsidP="004E6E2F">
      <w:pPr>
        <w:pStyle w:val="Bold"/>
        <w:spacing w:after="0"/>
        <w:rPr>
          <w:color w:val="auto"/>
          <w:sz w:val="22"/>
        </w:rPr>
      </w:pPr>
      <w:r>
        <w:rPr>
          <w:color w:val="auto"/>
          <w:sz w:val="22"/>
        </w:rPr>
        <w:t>Teitl y Swydd: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>Cynorthwyydd Gweinyddol</w:t>
      </w:r>
    </w:p>
    <w:p w:rsidR="004E6E2F" w:rsidRPr="00FB0536" w:rsidRDefault="004E6E2F" w:rsidP="004E6E2F">
      <w:pPr>
        <w:pStyle w:val="Bold"/>
        <w:spacing w:after="0"/>
        <w:rPr>
          <w:color w:val="auto"/>
          <w:sz w:val="22"/>
        </w:rPr>
      </w:pPr>
    </w:p>
    <w:p w:rsidR="00FB0536" w:rsidRPr="00FB0536" w:rsidRDefault="00FB0536" w:rsidP="00FB0536">
      <w:pPr>
        <w:pStyle w:val="Bold"/>
        <w:spacing w:after="0"/>
        <w:rPr>
          <w:color w:val="auto"/>
          <w:sz w:val="22"/>
        </w:rPr>
      </w:pPr>
    </w:p>
    <w:p w:rsidR="00FB0536" w:rsidRDefault="00FB0536" w:rsidP="00FB053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Cofiwch:</w:t>
      </w:r>
    </w:p>
    <w:p w:rsidR="008A4547" w:rsidRPr="00FB0536" w:rsidRDefault="008A4547" w:rsidP="00FB0536">
      <w:pPr>
        <w:rPr>
          <w:rFonts w:ascii="Verdana" w:hAnsi="Verdana"/>
          <w:b/>
          <w:sz w:val="22"/>
          <w:szCs w:val="22"/>
        </w:rPr>
      </w:pPr>
    </w:p>
    <w:p w:rsidR="00FB0536" w:rsidRPr="00FB0536" w:rsidRDefault="00FB0536" w:rsidP="00FB053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Rhaid i ymgeiswyr ddangos ar eu ffurflen gais eu bod yn defnyddio’r sgiliau sy’n cael eu hamlinellu isod ar hyn o bryd, neu eu bod wedi eu defnyddio mewn swydd, addysg, hyfforddiant, cyfleoedd gwirfoddoli ac ati yn y gorffennol.</w:t>
      </w:r>
    </w:p>
    <w:p w:rsidR="00FB0536" w:rsidRDefault="00FB0536" w:rsidP="00FB0536">
      <w:pPr>
        <w:rPr>
          <w:rFonts w:ascii="Verdana" w:hAnsi="Verdana"/>
          <w:b/>
          <w:sz w:val="22"/>
          <w:szCs w:val="22"/>
        </w:rPr>
      </w:pPr>
    </w:p>
    <w:p w:rsidR="008A4547" w:rsidRPr="00FB0536" w:rsidRDefault="008A4547" w:rsidP="00FB0536">
      <w:pPr>
        <w:rPr>
          <w:rFonts w:ascii="Verdana" w:hAnsi="Verdana"/>
          <w:b/>
          <w:sz w:val="22"/>
          <w:szCs w:val="22"/>
        </w:rPr>
      </w:pPr>
    </w:p>
    <w:p w:rsidR="00FB0536" w:rsidRDefault="00FB0536" w:rsidP="00FB053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Addysg/Gwybodaeth</w:t>
      </w:r>
    </w:p>
    <w:p w:rsidR="008A4547" w:rsidRPr="00FB0536" w:rsidRDefault="008A4547" w:rsidP="00FB0536">
      <w:pPr>
        <w:rPr>
          <w:rFonts w:ascii="Verdana" w:hAnsi="Verdana"/>
          <w:b/>
          <w:sz w:val="22"/>
          <w:szCs w:val="22"/>
        </w:rPr>
      </w:pPr>
    </w:p>
    <w:p w:rsidR="00FB0536" w:rsidRPr="00FB0536" w:rsidRDefault="00FB0536" w:rsidP="00FB0536">
      <w:pPr>
        <w:pStyle w:val="ListParagraph"/>
        <w:numPr>
          <w:ilvl w:val="0"/>
          <w:numId w:val="36"/>
        </w:numPr>
        <w:suppressAutoHyphens/>
        <w:rPr>
          <w:rFonts w:ascii="Verdana" w:hAnsi="Verdana"/>
          <w:color w:val="000000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Addysg gyffredinol dda gyda meistrolaeth ysgrifenedig gadarn ar yr Iaith Saesneg.</w:t>
      </w:r>
    </w:p>
    <w:p w:rsidR="00FB0536" w:rsidRPr="00FB0536" w:rsidRDefault="00FB0536" w:rsidP="00FB0536">
      <w:pPr>
        <w:pStyle w:val="ListParagraph"/>
        <w:numPr>
          <w:ilvl w:val="0"/>
          <w:numId w:val="36"/>
        </w:numPr>
        <w:suppressAutoHyphens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Gallu mynegi eich hun yn glir dros y ffôn.</w:t>
      </w:r>
    </w:p>
    <w:p w:rsidR="00FB0536" w:rsidRPr="00FB0536" w:rsidRDefault="00FB0536" w:rsidP="00FB0536">
      <w:pPr>
        <w:pStyle w:val="ListParagraph"/>
        <w:numPr>
          <w:ilvl w:val="0"/>
          <w:numId w:val="36"/>
        </w:numPr>
        <w:suppressAutoHyphens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Gwybodaeth am weithdrefnau gweinyddol, e.e. cymryd cofnodion, paratoi papurau, system ‘dwyn ymlaen’, y dyddiadur ac unrhyw systemau swyddfa eraill.</w:t>
      </w:r>
    </w:p>
    <w:p w:rsidR="00FB0536" w:rsidRPr="00FB0536" w:rsidRDefault="00FB0536" w:rsidP="00FB0536">
      <w:pPr>
        <w:pStyle w:val="ListParagraph"/>
        <w:numPr>
          <w:ilvl w:val="0"/>
          <w:numId w:val="36"/>
        </w:numPr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Gallu defnyddio TG gan gynnwys Prosesu Geiriau ac Excel.</w:t>
      </w:r>
    </w:p>
    <w:p w:rsidR="00FB0536" w:rsidRDefault="00FB0536" w:rsidP="00FB0536">
      <w:pPr>
        <w:rPr>
          <w:rFonts w:ascii="Verdana" w:hAnsi="Verdana"/>
          <w:spacing w:val="-3"/>
          <w:sz w:val="22"/>
          <w:szCs w:val="22"/>
        </w:rPr>
      </w:pPr>
    </w:p>
    <w:p w:rsidR="008A4547" w:rsidRPr="00FB0536" w:rsidRDefault="008A4547" w:rsidP="00FB0536">
      <w:pPr>
        <w:rPr>
          <w:rFonts w:ascii="Verdana" w:hAnsi="Verdana"/>
          <w:spacing w:val="-3"/>
          <w:sz w:val="22"/>
          <w:szCs w:val="22"/>
        </w:rPr>
      </w:pPr>
    </w:p>
    <w:p w:rsidR="00FB0536" w:rsidRDefault="00FB0536" w:rsidP="00FB053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Profiad</w:t>
      </w:r>
    </w:p>
    <w:p w:rsidR="008A4547" w:rsidRPr="00FB0536" w:rsidRDefault="008A4547" w:rsidP="00FB0536">
      <w:pPr>
        <w:rPr>
          <w:rFonts w:ascii="Verdana" w:hAnsi="Verdana"/>
          <w:b/>
          <w:sz w:val="22"/>
          <w:szCs w:val="22"/>
        </w:rPr>
      </w:pPr>
    </w:p>
    <w:p w:rsidR="00FB0536" w:rsidRPr="00FB0536" w:rsidRDefault="00FB0536" w:rsidP="00FB0536">
      <w:pPr>
        <w:pStyle w:val="ListParagraph"/>
        <w:numPr>
          <w:ilvl w:val="0"/>
          <w:numId w:val="3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Profiad gwaith o'r gofynion a restrir uchod.</w:t>
      </w:r>
    </w:p>
    <w:p w:rsidR="00FB0536" w:rsidRDefault="00FB0536" w:rsidP="00FB0536">
      <w:pPr>
        <w:rPr>
          <w:rFonts w:ascii="Verdana" w:hAnsi="Verdana"/>
          <w:color w:val="000000"/>
          <w:spacing w:val="-3"/>
          <w:sz w:val="22"/>
          <w:szCs w:val="22"/>
        </w:rPr>
      </w:pPr>
    </w:p>
    <w:p w:rsidR="008A4547" w:rsidRPr="00FB0536" w:rsidRDefault="008A4547" w:rsidP="00FB0536">
      <w:pPr>
        <w:rPr>
          <w:rFonts w:ascii="Verdana" w:hAnsi="Verdana"/>
          <w:color w:val="000000"/>
          <w:spacing w:val="-3"/>
          <w:sz w:val="22"/>
          <w:szCs w:val="22"/>
        </w:rPr>
      </w:pPr>
    </w:p>
    <w:p w:rsidR="00FB0536" w:rsidRDefault="00FB0536" w:rsidP="00FB053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Sgiliau/Gallu</w:t>
      </w:r>
    </w:p>
    <w:p w:rsidR="008A4547" w:rsidRPr="00FB0536" w:rsidRDefault="008A4547" w:rsidP="00FB0536">
      <w:pPr>
        <w:rPr>
          <w:rFonts w:ascii="Verdana" w:hAnsi="Verdana"/>
          <w:b/>
          <w:sz w:val="22"/>
          <w:szCs w:val="22"/>
        </w:rPr>
      </w:pPr>
    </w:p>
    <w:p w:rsidR="00FB0536" w:rsidRPr="00FB0536" w:rsidRDefault="00FB0536" w:rsidP="00FB0536">
      <w:pPr>
        <w:pStyle w:val="ListParagraph"/>
        <w:numPr>
          <w:ilvl w:val="0"/>
          <w:numId w:val="37"/>
        </w:numPr>
        <w:suppressAutoHyphens/>
        <w:jc w:val="both"/>
        <w:rPr>
          <w:rFonts w:ascii="Verdana" w:hAnsi="Verdana"/>
          <w:color w:val="000000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Gallu gairbrosesu llythyrau a dogfennau eraill i safon OCR.RSA.</w:t>
      </w:r>
    </w:p>
    <w:p w:rsidR="00FB0536" w:rsidRPr="00FB0536" w:rsidRDefault="00FB0536" w:rsidP="00FB0536">
      <w:pPr>
        <w:pStyle w:val="ListParagraph"/>
        <w:numPr>
          <w:ilvl w:val="0"/>
          <w:numId w:val="37"/>
        </w:numPr>
        <w:suppressAutoHyphens/>
        <w:jc w:val="both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Gallu dangos sgiliau cyfrifiadurol hyd at safon RSA CLAIT (neu gyfatebol) o leiaf.</w:t>
      </w:r>
    </w:p>
    <w:p w:rsidR="00FB0536" w:rsidRPr="00FB0536" w:rsidRDefault="00FB0536" w:rsidP="00FB0536">
      <w:pPr>
        <w:pStyle w:val="ListParagraph"/>
        <w:numPr>
          <w:ilvl w:val="0"/>
          <w:numId w:val="37"/>
        </w:numPr>
        <w:suppressAutoHyphens/>
        <w:jc w:val="both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Gallu dangos safon dda o lythrennedd a rhifedd.</w:t>
      </w:r>
    </w:p>
    <w:p w:rsidR="00FB0536" w:rsidRPr="00FB0536" w:rsidRDefault="00FB0536" w:rsidP="00FB0536">
      <w:pPr>
        <w:pStyle w:val="ListParagraph"/>
        <w:numPr>
          <w:ilvl w:val="0"/>
          <w:numId w:val="37"/>
        </w:numPr>
        <w:suppressAutoHyphens/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z w:val="22"/>
          <w:szCs w:val="22"/>
        </w:rPr>
        <w:t>Gallu gweithio gyda gwybodaeth gyfrinachol.</w:t>
      </w:r>
    </w:p>
    <w:p w:rsidR="00FB0536" w:rsidRPr="00FB0536" w:rsidRDefault="00FB0536" w:rsidP="00FB0536">
      <w:pPr>
        <w:pStyle w:val="ListParagraph"/>
        <w:numPr>
          <w:ilvl w:val="0"/>
          <w:numId w:val="37"/>
        </w:numPr>
        <w:suppressAutoHyphens/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z w:val="22"/>
          <w:szCs w:val="22"/>
        </w:rPr>
        <w:t>Gallu gweithio yn unol ag amserlenni tynn.</w:t>
      </w:r>
    </w:p>
    <w:p w:rsidR="00FB0536" w:rsidRPr="00FB0536" w:rsidRDefault="00FB0536" w:rsidP="00FB0536">
      <w:pPr>
        <w:rPr>
          <w:rFonts w:ascii="Verdana" w:hAnsi="Verdana"/>
          <w:b/>
          <w:sz w:val="22"/>
          <w:szCs w:val="22"/>
        </w:rPr>
      </w:pPr>
    </w:p>
    <w:p w:rsidR="00FB0536" w:rsidRPr="00FB0536" w:rsidRDefault="00FB0536" w:rsidP="00FB0536">
      <w:pPr>
        <w:rPr>
          <w:rFonts w:ascii="Verdana" w:hAnsi="Verdana"/>
          <w:b/>
          <w:sz w:val="22"/>
          <w:szCs w:val="22"/>
        </w:rPr>
      </w:pPr>
    </w:p>
    <w:p w:rsidR="00FB0536" w:rsidRDefault="00FB0536" w:rsidP="00FB053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Amgylchiadau</w:t>
      </w:r>
    </w:p>
    <w:p w:rsidR="008A4547" w:rsidRPr="00FB0536" w:rsidRDefault="008A4547" w:rsidP="00FB0536">
      <w:pPr>
        <w:rPr>
          <w:rFonts w:ascii="Verdana" w:hAnsi="Verdana"/>
          <w:b/>
          <w:sz w:val="22"/>
          <w:szCs w:val="22"/>
        </w:rPr>
      </w:pPr>
    </w:p>
    <w:p w:rsidR="00FB0536" w:rsidRPr="00FB0536" w:rsidRDefault="00FB0536" w:rsidP="00FB0536">
      <w:pPr>
        <w:pStyle w:val="ListParagraph"/>
        <w:numPr>
          <w:ilvl w:val="0"/>
          <w:numId w:val="3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Gallu gweithio mewn amgylchedd di-fwg.</w:t>
      </w:r>
    </w:p>
    <w:p w:rsidR="00FB0536" w:rsidRPr="00FB0536" w:rsidRDefault="00FB0536" w:rsidP="00FB0536">
      <w:pPr>
        <w:pStyle w:val="ListParagraph"/>
        <w:numPr>
          <w:ilvl w:val="0"/>
          <w:numId w:val="3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Gallu a pharodrwydd i fynychu cyrsiau, cyfarfodydd a digwyddiadau achlysurol y tu allan i oriau gwaith a lleoliad gwaith arferol, os oes angen.</w:t>
      </w:r>
    </w:p>
    <w:p w:rsidR="00FB0536" w:rsidRPr="00FB0536" w:rsidRDefault="00FB0536" w:rsidP="00FB0536">
      <w:pPr>
        <w:rPr>
          <w:rFonts w:ascii="Verdana" w:hAnsi="Verdana"/>
          <w:sz w:val="22"/>
          <w:szCs w:val="22"/>
        </w:rPr>
      </w:pPr>
    </w:p>
    <w:p w:rsidR="008A4547" w:rsidRDefault="008A4547" w:rsidP="00FB0536">
      <w:pPr>
        <w:rPr>
          <w:rFonts w:ascii="Verdana" w:hAnsi="Verdana"/>
          <w:b/>
          <w:bCs/>
          <w:sz w:val="22"/>
          <w:szCs w:val="22"/>
        </w:rPr>
      </w:pPr>
    </w:p>
    <w:p w:rsidR="008A4547" w:rsidRDefault="008A4547" w:rsidP="00FB0536">
      <w:pPr>
        <w:rPr>
          <w:rFonts w:ascii="Verdana" w:hAnsi="Verdana"/>
          <w:b/>
          <w:bCs/>
          <w:sz w:val="22"/>
          <w:szCs w:val="22"/>
        </w:rPr>
      </w:pPr>
    </w:p>
    <w:p w:rsidR="008A4547" w:rsidRDefault="008A4547" w:rsidP="00FB0536">
      <w:pPr>
        <w:rPr>
          <w:rFonts w:ascii="Verdana" w:hAnsi="Verdana"/>
          <w:b/>
          <w:bCs/>
          <w:sz w:val="22"/>
          <w:szCs w:val="22"/>
        </w:rPr>
      </w:pPr>
    </w:p>
    <w:p w:rsidR="008A4547" w:rsidRDefault="008A4547" w:rsidP="00FB0536">
      <w:pPr>
        <w:rPr>
          <w:rFonts w:ascii="Verdana" w:hAnsi="Verdana"/>
          <w:b/>
          <w:bCs/>
          <w:sz w:val="22"/>
          <w:szCs w:val="22"/>
        </w:rPr>
      </w:pPr>
    </w:p>
    <w:p w:rsidR="00FB0536" w:rsidRDefault="00FB0536" w:rsidP="00FB0536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Sylfaen, Gwerthoedd a Barnardo’s a'i God Ymddygiad yng nghyswllt Cydraddoldeb ac Amrywiaeth</w:t>
      </w:r>
    </w:p>
    <w:p w:rsidR="008A4547" w:rsidRPr="00FB0536" w:rsidRDefault="008A4547" w:rsidP="00FB0536">
      <w:pPr>
        <w:rPr>
          <w:rFonts w:ascii="Verdana" w:hAnsi="Verdana"/>
          <w:b/>
          <w:color w:val="000000"/>
          <w:sz w:val="22"/>
          <w:szCs w:val="22"/>
        </w:rPr>
      </w:pPr>
    </w:p>
    <w:p w:rsidR="00FB0536" w:rsidRPr="00FB0536" w:rsidRDefault="00FB0536" w:rsidP="00FB053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Gweithredu Sylfaen a Gwerthoedd Barnardo’s a'i God Ymddygiad yng nghyswllt Cydraddoldeb ac Amrywiaeth ym mhob un o’i feysydd gwaith:</w:t>
      </w:r>
    </w:p>
    <w:p w:rsidR="00FB0536" w:rsidRPr="00FB0536" w:rsidRDefault="00FB0536" w:rsidP="00FB0536">
      <w:pPr>
        <w:pStyle w:val="ListParagraph"/>
        <w:numPr>
          <w:ilvl w:val="0"/>
          <w:numId w:val="39"/>
        </w:numPr>
        <w:autoSpaceDE w:val="0"/>
        <w:autoSpaceDN w:val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Parchu gwerth unigryw pob unigolyn</w:t>
      </w:r>
    </w:p>
    <w:p w:rsidR="00FB0536" w:rsidRPr="00FB0536" w:rsidRDefault="00FB0536" w:rsidP="00FB0536">
      <w:pPr>
        <w:pStyle w:val="ListParagraph"/>
        <w:numPr>
          <w:ilvl w:val="0"/>
          <w:numId w:val="39"/>
        </w:numPr>
        <w:autoSpaceDE w:val="0"/>
        <w:autoSpaceDN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Annog pobl i gyflawni eu llawn botensial</w:t>
      </w:r>
    </w:p>
    <w:p w:rsidR="00FB0536" w:rsidRPr="00FB0536" w:rsidRDefault="00FB0536" w:rsidP="00FB0536">
      <w:pPr>
        <w:pStyle w:val="ListParagraph"/>
        <w:numPr>
          <w:ilvl w:val="0"/>
          <w:numId w:val="39"/>
        </w:numPr>
        <w:autoSpaceDE w:val="0"/>
        <w:autoSpaceDN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Gweithio mewn gobaith</w:t>
      </w:r>
    </w:p>
    <w:p w:rsidR="00FB0536" w:rsidRPr="00FB0536" w:rsidRDefault="00FB0536" w:rsidP="00FB0536">
      <w:pPr>
        <w:pStyle w:val="ListParagraph"/>
        <w:numPr>
          <w:ilvl w:val="0"/>
          <w:numId w:val="3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Arddel stiwardiaeth gyfrifol</w:t>
      </w:r>
    </w:p>
    <w:p w:rsidR="00FB0536" w:rsidRPr="00FB0536" w:rsidRDefault="00FB0536" w:rsidP="00FB0536">
      <w:pPr>
        <w:rPr>
          <w:rFonts w:ascii="Verdana" w:hAnsi="Verdana"/>
          <w:sz w:val="22"/>
          <w:szCs w:val="22"/>
        </w:rPr>
      </w:pPr>
    </w:p>
    <w:p w:rsidR="00FB0536" w:rsidRPr="00FB0536" w:rsidRDefault="00FB0536" w:rsidP="00FB0536">
      <w:pPr>
        <w:rPr>
          <w:rFonts w:ascii="Verdana" w:hAnsi="Verdana"/>
          <w:sz w:val="22"/>
          <w:szCs w:val="22"/>
        </w:rPr>
      </w:pPr>
    </w:p>
    <w:p w:rsidR="00FB0536" w:rsidRDefault="00FB0536" w:rsidP="00FB053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Cymwyseddau</w:t>
      </w:r>
    </w:p>
    <w:p w:rsidR="008A4547" w:rsidRPr="00FB0536" w:rsidRDefault="008A4547" w:rsidP="00FB0536">
      <w:pPr>
        <w:rPr>
          <w:rFonts w:ascii="Verdana" w:hAnsi="Verdana"/>
          <w:b/>
          <w:sz w:val="22"/>
          <w:szCs w:val="22"/>
        </w:rPr>
      </w:pPr>
    </w:p>
    <w:p w:rsidR="00FB0536" w:rsidRPr="00FB0536" w:rsidRDefault="00FB0536" w:rsidP="00FB0536">
      <w:pPr>
        <w:pStyle w:val="ListParagraph"/>
        <w:numPr>
          <w:ilvl w:val="0"/>
          <w:numId w:val="40"/>
        </w:numPr>
        <w:suppressAutoHyphens/>
        <w:jc w:val="both"/>
        <w:rPr>
          <w:rFonts w:ascii="Verdana" w:hAnsi="Verdana"/>
          <w:color w:val="000000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Bod yn hyblyg a gallu addasu yn y sefyllfa waith.</w:t>
      </w:r>
    </w:p>
    <w:p w:rsidR="00FB0536" w:rsidRPr="00FB0536" w:rsidRDefault="00FB0536" w:rsidP="00FB0536">
      <w:pPr>
        <w:pStyle w:val="ListParagraph"/>
        <w:numPr>
          <w:ilvl w:val="0"/>
          <w:numId w:val="40"/>
        </w:numPr>
        <w:suppressAutoHyphens/>
        <w:jc w:val="both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Gallu rhoi sylw trylwyr i fanylion.</w:t>
      </w:r>
    </w:p>
    <w:p w:rsidR="00FB0536" w:rsidRPr="00FB0536" w:rsidRDefault="00FB0536" w:rsidP="00FB0536">
      <w:pPr>
        <w:pStyle w:val="ListParagraph"/>
        <w:numPr>
          <w:ilvl w:val="0"/>
          <w:numId w:val="40"/>
        </w:numPr>
        <w:suppressAutoHyphens/>
        <w:jc w:val="both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z w:val="22"/>
          <w:szCs w:val="22"/>
        </w:rPr>
        <w:t>Cydweithredu a gweithio fel aelod o'r tîm.</w:t>
      </w:r>
    </w:p>
    <w:p w:rsidR="00FB0536" w:rsidRPr="00FB0536" w:rsidRDefault="00FB0536" w:rsidP="00FB0536">
      <w:pPr>
        <w:pStyle w:val="ListParagraph"/>
        <w:numPr>
          <w:ilvl w:val="0"/>
          <w:numId w:val="40"/>
        </w:numPr>
        <w:suppressAutoHyphens/>
        <w:rPr>
          <w:rFonts w:ascii="Verdana" w:hAnsi="Verdana"/>
          <w:spacing w:val="-2"/>
          <w:sz w:val="22"/>
          <w:szCs w:val="22"/>
        </w:rPr>
      </w:pPr>
      <w:bookmarkStart w:id="1" w:name="OLE_LINK2"/>
      <w:bookmarkStart w:id="2" w:name="OLE_LINK1"/>
      <w:r>
        <w:rPr>
          <w:rFonts w:ascii="Verdana" w:hAnsi="Verdana"/>
          <w:sz w:val="22"/>
          <w:szCs w:val="22"/>
        </w:rPr>
        <w:t>Gallu bod yn greadigol a gweithredu o'ch pen a'ch pastwn eich hun wrth reoli systemau swyddfa a gweithdrefnau gweinyddol.</w:t>
      </w:r>
      <w:bookmarkEnd w:id="1"/>
      <w:bookmarkEnd w:id="2"/>
    </w:p>
    <w:p w:rsidR="00FB0536" w:rsidRPr="00FB0536" w:rsidRDefault="00FB0536" w:rsidP="00FB0536">
      <w:pPr>
        <w:pStyle w:val="ListParagraph"/>
        <w:numPr>
          <w:ilvl w:val="0"/>
          <w:numId w:val="40"/>
        </w:numPr>
        <w:suppressAutoHyphens/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z w:val="22"/>
          <w:szCs w:val="22"/>
        </w:rPr>
        <w:t>Deall a gwerthfawrogi natur gyfrinachol y gwaith.</w:t>
      </w:r>
    </w:p>
    <w:p w:rsidR="00FB0536" w:rsidRPr="00FB0536" w:rsidRDefault="00FB0536" w:rsidP="00FB0536">
      <w:pPr>
        <w:pStyle w:val="ListParagraph"/>
        <w:numPr>
          <w:ilvl w:val="0"/>
          <w:numId w:val="40"/>
        </w:numPr>
        <w:suppressAutoHyphens/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z w:val="22"/>
          <w:szCs w:val="22"/>
        </w:rPr>
        <w:t>Gallu delio gyda staff a defnyddwyr gwasanaeth mewn ffordd gwrtais a sensitif.</w:t>
      </w:r>
    </w:p>
    <w:p w:rsidR="00FB0536" w:rsidRPr="00FB0536" w:rsidRDefault="00FB0536" w:rsidP="00FB0536">
      <w:pPr>
        <w:suppressAutoHyphens/>
        <w:rPr>
          <w:rFonts w:ascii="Verdana" w:hAnsi="Verdana"/>
          <w:spacing w:val="-2"/>
          <w:sz w:val="22"/>
          <w:szCs w:val="22"/>
        </w:rPr>
      </w:pPr>
    </w:p>
    <w:p w:rsidR="00FB0536" w:rsidRPr="00FB0536" w:rsidRDefault="00FB0536" w:rsidP="00FB0536">
      <w:pPr>
        <w:suppressAutoHyphens/>
        <w:rPr>
          <w:rFonts w:ascii="Verdana" w:hAnsi="Verdana"/>
          <w:spacing w:val="-2"/>
          <w:sz w:val="22"/>
          <w:szCs w:val="22"/>
        </w:rPr>
      </w:pPr>
    </w:p>
    <w:p w:rsidR="00FB0536" w:rsidRPr="00FB0536" w:rsidRDefault="00FB0536" w:rsidP="00FB0536">
      <w:pPr>
        <w:suppressAutoHyphens/>
        <w:rPr>
          <w:rFonts w:ascii="Verdana" w:hAnsi="Verdana"/>
          <w:spacing w:val="-2"/>
          <w:sz w:val="22"/>
          <w:szCs w:val="22"/>
        </w:rPr>
      </w:pPr>
    </w:p>
    <w:p w:rsidR="00D013BA" w:rsidRPr="00961313" w:rsidRDefault="00D013BA" w:rsidP="00D013BA">
      <w:pPr>
        <w:spacing w:before="100" w:beforeAutospacing="1" w:after="100" w:afterAutospacing="1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Archwiliadau cyn cyflogi: Bydd gofyn cynnal yr archwiliadau canlynol cyn i chi ddechrau gweithio gyda Barnardo’s os byddwch chi’n cael eich cyflogi:</w:t>
      </w:r>
    </w:p>
    <w:p w:rsidR="00D013BA" w:rsidRPr="00961313" w:rsidRDefault="00D013BA" w:rsidP="00D013BA">
      <w:pPr>
        <w:spacing w:before="100" w:beforeAutospacing="1" w:after="100" w:afterAutospacing="1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/>
          <w:bCs/>
          <w:color w:val="1F497D"/>
          <w:sz w:val="22"/>
          <w:szCs w:val="22"/>
        </w:rPr>
        <w:t>·</w:t>
      </w:r>
      <w:r>
        <w:rPr>
          <w:rFonts w:ascii="Verdana" w:hAnsi="Verdana"/>
          <w:color w:val="000000"/>
          <w:sz w:val="22"/>
          <w:szCs w:val="22"/>
        </w:rPr>
        <w:t>     </w:t>
      </w:r>
      <w:r>
        <w:rPr>
          <w:rFonts w:ascii="Verdana" w:hAnsi="Verdana"/>
          <w:sz w:val="22"/>
          <w:szCs w:val="22"/>
        </w:rPr>
        <w:t>Derbyn geirdaon sy’n foddhaol ym marn Barnardo’s</w:t>
      </w:r>
    </w:p>
    <w:p w:rsidR="00D013BA" w:rsidRPr="00961313" w:rsidRDefault="00D013BA" w:rsidP="00D013BA">
      <w:pPr>
        <w:spacing w:before="100" w:beforeAutospacing="1" w:after="100" w:afterAutospacing="1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·     Archwiliad y Gwasanaeth Datgelu a Gwahardd (DBS) (os yw’n berthnasol i’r rôl)</w:t>
      </w:r>
    </w:p>
    <w:p w:rsidR="00D013BA" w:rsidRPr="00961313" w:rsidRDefault="00D013BA" w:rsidP="00D013BA">
      <w:pPr>
        <w:spacing w:before="100" w:beforeAutospacing="1" w:after="100" w:afterAutospacing="1"/>
        <w:rPr>
          <w:rFonts w:ascii="Verdana" w:hAnsi="Verdana" w:cs="Tahom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1F497D"/>
          <w:sz w:val="22"/>
          <w:szCs w:val="22"/>
        </w:rPr>
        <w:t>-</w:t>
      </w:r>
      <w:r>
        <w:rPr>
          <w:rFonts w:ascii="Verdana" w:hAnsi="Verdana"/>
          <w:color w:val="000000"/>
          <w:sz w:val="22"/>
          <w:szCs w:val="22"/>
        </w:rPr>
        <w:t>     </w:t>
      </w:r>
      <w:r>
        <w:rPr>
          <w:rFonts w:ascii="Verdana" w:hAnsi="Verdana"/>
          <w:sz w:val="22"/>
          <w:szCs w:val="22"/>
        </w:rPr>
        <w:t>Os ydych chi wedi bod yn byw neu’n teithio y tu allan i'r DU am 6 mis neu ragor, bydd gofyn cael Tystysgrif Ymddygiad Da (CGC) os yw’n berthnasol i'r rôl</w:t>
      </w:r>
    </w:p>
    <w:p w:rsidR="00FB0536" w:rsidRPr="00FB0536" w:rsidRDefault="00FB0536" w:rsidP="00FB0536">
      <w:pPr>
        <w:suppressAutoHyphens/>
        <w:rPr>
          <w:rFonts w:ascii="Verdana" w:hAnsi="Verdana"/>
          <w:spacing w:val="-2"/>
          <w:sz w:val="22"/>
          <w:szCs w:val="22"/>
        </w:rPr>
      </w:pPr>
    </w:p>
    <w:p w:rsidR="00FB0536" w:rsidRPr="00FB0536" w:rsidRDefault="00FB0536" w:rsidP="00FB0536">
      <w:pPr>
        <w:suppressAutoHyphens/>
        <w:rPr>
          <w:rFonts w:ascii="Verdana" w:hAnsi="Verdana"/>
          <w:spacing w:val="-2"/>
          <w:sz w:val="22"/>
          <w:szCs w:val="22"/>
        </w:rPr>
      </w:pPr>
    </w:p>
    <w:p w:rsidR="00FB0536" w:rsidRPr="00FB0536" w:rsidRDefault="00FB0536" w:rsidP="00FB0536">
      <w:pPr>
        <w:suppressAutoHyphens/>
        <w:rPr>
          <w:rFonts w:ascii="Verdana" w:hAnsi="Verdana"/>
          <w:spacing w:val="-2"/>
          <w:sz w:val="22"/>
          <w:szCs w:val="22"/>
        </w:rPr>
      </w:pPr>
    </w:p>
    <w:p w:rsidR="00FB0536" w:rsidRPr="00FB0536" w:rsidRDefault="00FB0536" w:rsidP="00FB0536">
      <w:pPr>
        <w:suppressAutoHyphens/>
        <w:rPr>
          <w:rFonts w:ascii="Verdana" w:hAnsi="Verdana"/>
          <w:spacing w:val="-2"/>
          <w:sz w:val="22"/>
          <w:szCs w:val="22"/>
        </w:rPr>
      </w:pPr>
    </w:p>
    <w:p w:rsidR="00FB0536" w:rsidRPr="00FB0536" w:rsidRDefault="00FB0536" w:rsidP="00FB053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I’w lenwi gan y Tîm Cyflog a Gwobrwyo / Tîm Pobl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3828"/>
        <w:gridCol w:w="1949"/>
      </w:tblGrid>
      <w:tr w:rsidR="00FB0536" w:rsidRPr="00FB0536" w:rsidTr="00FB05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536" w:rsidRPr="00FB0536" w:rsidRDefault="00FB0536">
            <w:pPr>
              <w:spacing w:after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0536" w:rsidRPr="00FB0536" w:rsidRDefault="00FB0536">
            <w:pPr>
              <w:spacing w:after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Enw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0536" w:rsidRPr="00FB0536" w:rsidRDefault="00FB0536">
            <w:pPr>
              <w:spacing w:after="0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Cod</w:t>
            </w:r>
          </w:p>
        </w:tc>
      </w:tr>
      <w:tr w:rsidR="00FB0536" w:rsidRPr="00FB0536" w:rsidTr="00FB05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6" w:rsidRPr="00FB0536" w:rsidRDefault="00FB0536">
            <w:pPr>
              <w:spacing w:after="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Graddfa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6" w:rsidRPr="00FB0536" w:rsidRDefault="00FB0536">
            <w:pPr>
              <w:spacing w:after="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6" w:rsidRPr="00FB0536" w:rsidRDefault="00FB0536">
            <w:pPr>
              <w:spacing w:after="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color w:val="000000"/>
                <w:sz w:val="22"/>
                <w:szCs w:val="22"/>
              </w:rPr>
              <w:t>AS.WA.D11A</w:t>
            </w:r>
          </w:p>
        </w:tc>
      </w:tr>
      <w:tr w:rsidR="00FB0536" w:rsidRPr="00FB0536" w:rsidTr="00FB05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6" w:rsidRPr="00FB0536" w:rsidRDefault="00FB0536">
            <w:pPr>
              <w:spacing w:after="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Teulu Swyddi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6" w:rsidRPr="00FB0536" w:rsidRDefault="00FB0536">
            <w:pPr>
              <w:spacing w:after="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Gweinyddu/Cymorth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6" w:rsidRPr="00FB0536" w:rsidRDefault="00FB0536">
            <w:pPr>
              <w:spacing w:after="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</w:t>
            </w:r>
          </w:p>
        </w:tc>
      </w:tr>
      <w:tr w:rsidR="00FB0536" w:rsidRPr="00FB0536" w:rsidTr="00FB05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6" w:rsidRPr="00FB0536" w:rsidRDefault="00FB0536">
            <w:pPr>
              <w:spacing w:after="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Is-deulu Swyddi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6" w:rsidRPr="00FB0536" w:rsidRDefault="00FB0536">
            <w:pPr>
              <w:spacing w:after="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Gweinyddu/Cymorth fel arall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6" w:rsidRPr="00FB0536" w:rsidRDefault="00FB0536">
            <w:pPr>
              <w:spacing w:after="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</w:t>
            </w:r>
          </w:p>
        </w:tc>
      </w:tr>
      <w:tr w:rsidR="00FB0536" w:rsidRPr="00FB0536" w:rsidTr="00FB05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6" w:rsidRPr="00FB0536" w:rsidRDefault="00FB0536">
            <w:pPr>
              <w:spacing w:after="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Lefel yn y Sefydliad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6" w:rsidRPr="00FB0536" w:rsidRDefault="00FB0536">
            <w:pPr>
              <w:spacing w:after="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Lefel Broffesiynol 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6" w:rsidRPr="00FB0536" w:rsidRDefault="00FB0536">
            <w:pPr>
              <w:spacing w:after="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P1</w:t>
            </w:r>
          </w:p>
        </w:tc>
      </w:tr>
    </w:tbl>
    <w:p w:rsidR="00FB0536" w:rsidRPr="00FB0536" w:rsidRDefault="00FB0536" w:rsidP="00FB0536">
      <w:pPr>
        <w:rPr>
          <w:rFonts w:ascii="Verdana" w:hAnsi="Verdana" w:cs="Arial"/>
          <w:bCs/>
          <w:color w:val="000000"/>
          <w:sz w:val="22"/>
          <w:szCs w:val="22"/>
        </w:rPr>
      </w:pPr>
    </w:p>
    <w:p w:rsidR="00FB0536" w:rsidRPr="00FB0536" w:rsidRDefault="00FB0536" w:rsidP="00FB0536">
      <w:pPr>
        <w:suppressAutoHyphens/>
        <w:rPr>
          <w:rFonts w:ascii="Verdana" w:hAnsi="Verdana"/>
          <w:spacing w:val="-2"/>
          <w:sz w:val="22"/>
          <w:szCs w:val="22"/>
        </w:rPr>
      </w:pPr>
    </w:p>
    <w:p w:rsidR="0067760B" w:rsidRPr="00FB0536" w:rsidRDefault="0067760B" w:rsidP="00FB0536">
      <w:pPr>
        <w:rPr>
          <w:rFonts w:ascii="Verdana" w:hAnsi="Verdana"/>
          <w:spacing w:val="-2"/>
          <w:sz w:val="22"/>
          <w:szCs w:val="22"/>
        </w:rPr>
      </w:pPr>
    </w:p>
    <w:sectPr w:rsidR="0067760B" w:rsidRPr="00FB0536" w:rsidSect="00FA355C">
      <w:footerReference w:type="default" r:id="rId9"/>
      <w:pgSz w:w="12240" w:h="15840"/>
      <w:pgMar w:top="851" w:right="1183" w:bottom="1077" w:left="1134" w:header="709" w:footer="537" w:gutter="0"/>
      <w:pgBorders w:offsetFrom="page">
        <w:top w:val="single" w:sz="18" w:space="24" w:color="99CC00"/>
        <w:left w:val="single" w:sz="18" w:space="24" w:color="99CC00"/>
        <w:bottom w:val="single" w:sz="18" w:space="24" w:color="99CC00"/>
        <w:right w:val="single" w:sz="18" w:space="24" w:color="99CC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D5" w:rsidRDefault="009D3BD5" w:rsidP="00DD1D58">
      <w:r>
        <w:separator/>
      </w:r>
    </w:p>
  </w:endnote>
  <w:endnote w:type="continuationSeparator" w:id="0">
    <w:p w:rsidR="009D3BD5" w:rsidRDefault="009D3BD5" w:rsidP="00DD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5C" w:rsidRPr="00FA355C" w:rsidRDefault="00FA355C">
    <w:pPr>
      <w:pStyle w:val="Footer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 xml:space="preserve">CYM450 Cynorthwyydd Gweinyddol, Gwasanaeth Beyond the Blue Barnardo’s, Gwasanaethau Lles Emosiynol a Meddyliol Castell-nedd, Ardal Bae’r Gorllewin, JDPS (Chwefror 18) cym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D5" w:rsidRDefault="009D3BD5" w:rsidP="00DD1D58">
      <w:r>
        <w:separator/>
      </w:r>
    </w:p>
  </w:footnote>
  <w:footnote w:type="continuationSeparator" w:id="0">
    <w:p w:rsidR="009D3BD5" w:rsidRDefault="009D3BD5" w:rsidP="00DD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1A1"/>
    <w:multiLevelType w:val="hybridMultilevel"/>
    <w:tmpl w:val="5EB0F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53A7"/>
    <w:multiLevelType w:val="hybridMultilevel"/>
    <w:tmpl w:val="05DACCAC"/>
    <w:lvl w:ilvl="0" w:tplc="68AE65FC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B0C"/>
    <w:multiLevelType w:val="hybridMultilevel"/>
    <w:tmpl w:val="E118E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A49C9"/>
    <w:multiLevelType w:val="hybridMultilevel"/>
    <w:tmpl w:val="D0FE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D3313"/>
    <w:multiLevelType w:val="hybridMultilevel"/>
    <w:tmpl w:val="FC74A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666FB"/>
    <w:multiLevelType w:val="hybridMultilevel"/>
    <w:tmpl w:val="D84A3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F4B02"/>
    <w:multiLevelType w:val="hybridMultilevel"/>
    <w:tmpl w:val="8668B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758CF"/>
    <w:multiLevelType w:val="hybridMultilevel"/>
    <w:tmpl w:val="6ACC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68E"/>
    <w:multiLevelType w:val="hybridMultilevel"/>
    <w:tmpl w:val="936C29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B7051"/>
    <w:multiLevelType w:val="hybridMultilevel"/>
    <w:tmpl w:val="5D7A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86035"/>
    <w:multiLevelType w:val="hybridMultilevel"/>
    <w:tmpl w:val="27C06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D05BE"/>
    <w:multiLevelType w:val="hybridMultilevel"/>
    <w:tmpl w:val="ED86B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B74621"/>
    <w:multiLevelType w:val="hybridMultilevel"/>
    <w:tmpl w:val="5A168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A2952"/>
    <w:multiLevelType w:val="hybridMultilevel"/>
    <w:tmpl w:val="D9BC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23BBD"/>
    <w:multiLevelType w:val="hybridMultilevel"/>
    <w:tmpl w:val="19FE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C448C"/>
    <w:multiLevelType w:val="hybridMultilevel"/>
    <w:tmpl w:val="FDD68BF8"/>
    <w:lvl w:ilvl="0" w:tplc="68AE65FC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F4663"/>
    <w:multiLevelType w:val="hybridMultilevel"/>
    <w:tmpl w:val="06F8D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F03714"/>
    <w:multiLevelType w:val="hybridMultilevel"/>
    <w:tmpl w:val="084832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0C6EE5"/>
    <w:multiLevelType w:val="hybridMultilevel"/>
    <w:tmpl w:val="2D28E0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9D23FD"/>
    <w:multiLevelType w:val="hybridMultilevel"/>
    <w:tmpl w:val="D0B0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D6A77"/>
    <w:multiLevelType w:val="hybridMultilevel"/>
    <w:tmpl w:val="6456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9013F"/>
    <w:multiLevelType w:val="hybridMultilevel"/>
    <w:tmpl w:val="8BC46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717E84"/>
    <w:multiLevelType w:val="hybridMultilevel"/>
    <w:tmpl w:val="D6366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E4253"/>
    <w:multiLevelType w:val="hybridMultilevel"/>
    <w:tmpl w:val="A4746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6273E2"/>
    <w:multiLevelType w:val="hybridMultilevel"/>
    <w:tmpl w:val="7D301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497436"/>
    <w:multiLevelType w:val="hybridMultilevel"/>
    <w:tmpl w:val="185E33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808A9"/>
    <w:multiLevelType w:val="hybridMultilevel"/>
    <w:tmpl w:val="BB4A88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46A78"/>
    <w:multiLevelType w:val="hybridMultilevel"/>
    <w:tmpl w:val="71E2601E"/>
    <w:lvl w:ilvl="0" w:tplc="3F8C38A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D2400F2"/>
    <w:multiLevelType w:val="hybridMultilevel"/>
    <w:tmpl w:val="CB4A6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0A4EEE"/>
    <w:multiLevelType w:val="hybridMultilevel"/>
    <w:tmpl w:val="6B54E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B0BCF"/>
    <w:multiLevelType w:val="hybridMultilevel"/>
    <w:tmpl w:val="75302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7542C"/>
    <w:multiLevelType w:val="hybridMultilevel"/>
    <w:tmpl w:val="A1E8BBAC"/>
    <w:lvl w:ilvl="0" w:tplc="68AE65FC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62759"/>
    <w:multiLevelType w:val="hybridMultilevel"/>
    <w:tmpl w:val="83F28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856D05"/>
    <w:multiLevelType w:val="hybridMultilevel"/>
    <w:tmpl w:val="4DD41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24"/>
  </w:num>
  <w:num w:numId="5">
    <w:abstractNumId w:val="8"/>
  </w:num>
  <w:num w:numId="6">
    <w:abstractNumId w:val="0"/>
  </w:num>
  <w:num w:numId="7">
    <w:abstractNumId w:val="32"/>
  </w:num>
  <w:num w:numId="8">
    <w:abstractNumId w:val="12"/>
  </w:num>
  <w:num w:numId="9">
    <w:abstractNumId w:val="17"/>
  </w:num>
  <w:num w:numId="10">
    <w:abstractNumId w:val="18"/>
  </w:num>
  <w:num w:numId="11">
    <w:abstractNumId w:val="25"/>
  </w:num>
  <w:num w:numId="12">
    <w:abstractNumId w:val="26"/>
  </w:num>
  <w:num w:numId="13">
    <w:abstractNumId w:val="3"/>
  </w:num>
  <w:num w:numId="14">
    <w:abstractNumId w:val="22"/>
  </w:num>
  <w:num w:numId="15">
    <w:abstractNumId w:val="21"/>
  </w:num>
  <w:num w:numId="16">
    <w:abstractNumId w:val="4"/>
  </w:num>
  <w:num w:numId="17">
    <w:abstractNumId w:val="31"/>
  </w:num>
  <w:num w:numId="18">
    <w:abstractNumId w:val="15"/>
  </w:num>
  <w:num w:numId="19">
    <w:abstractNumId w:val="1"/>
  </w:num>
  <w:num w:numId="20">
    <w:abstractNumId w:val="19"/>
  </w:num>
  <w:num w:numId="21">
    <w:abstractNumId w:val="14"/>
  </w:num>
  <w:num w:numId="22">
    <w:abstractNumId w:val="29"/>
  </w:num>
  <w:num w:numId="23">
    <w:abstractNumId w:val="13"/>
  </w:num>
  <w:num w:numId="24">
    <w:abstractNumId w:val="9"/>
  </w:num>
  <w:num w:numId="25">
    <w:abstractNumId w:val="30"/>
  </w:num>
  <w:num w:numId="26">
    <w:abstractNumId w:val="7"/>
  </w:num>
  <w:num w:numId="27">
    <w:abstractNumId w:val="16"/>
  </w:num>
  <w:num w:numId="28">
    <w:abstractNumId w:val="20"/>
  </w:num>
  <w:num w:numId="29">
    <w:abstractNumId w:val="11"/>
  </w:num>
  <w:num w:numId="30">
    <w:abstractNumId w:val="33"/>
  </w:num>
  <w:num w:numId="31">
    <w:abstractNumId w:val="2"/>
  </w:num>
  <w:num w:numId="32">
    <w:abstractNumId w:val="5"/>
  </w:num>
  <w:num w:numId="33">
    <w:abstractNumId w:val="23"/>
  </w:num>
  <w:num w:numId="34">
    <w:abstractNumId w:val="25"/>
  </w:num>
  <w:num w:numId="35">
    <w:abstractNumId w:val="28"/>
  </w:num>
  <w:num w:numId="36">
    <w:abstractNumId w:val="5"/>
  </w:num>
  <w:num w:numId="37">
    <w:abstractNumId w:val="23"/>
  </w:num>
  <w:num w:numId="38">
    <w:abstractNumId w:val="2"/>
  </w:num>
  <w:num w:numId="39">
    <w:abstractNumId w:val="25"/>
  </w:num>
  <w:num w:numId="40">
    <w:abstractNumId w:val="28"/>
  </w:num>
  <w:num w:numId="41">
    <w:abstractNumId w:val="16"/>
  </w:num>
  <w:num w:numId="42">
    <w:abstractNumId w:val="20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15"/>
    <w:rsid w:val="000138DB"/>
    <w:rsid w:val="00016C63"/>
    <w:rsid w:val="00041CF6"/>
    <w:rsid w:val="00056C2B"/>
    <w:rsid w:val="000A3CA7"/>
    <w:rsid w:val="00132DC7"/>
    <w:rsid w:val="00166D29"/>
    <w:rsid w:val="0017750A"/>
    <w:rsid w:val="001E043F"/>
    <w:rsid w:val="0025159D"/>
    <w:rsid w:val="0036765E"/>
    <w:rsid w:val="00372F43"/>
    <w:rsid w:val="003A4ED3"/>
    <w:rsid w:val="003A7AE5"/>
    <w:rsid w:val="003F680F"/>
    <w:rsid w:val="00406D71"/>
    <w:rsid w:val="004400CA"/>
    <w:rsid w:val="004B459B"/>
    <w:rsid w:val="004E6E2F"/>
    <w:rsid w:val="00511425"/>
    <w:rsid w:val="00535890"/>
    <w:rsid w:val="00537D27"/>
    <w:rsid w:val="005F6C62"/>
    <w:rsid w:val="00624A40"/>
    <w:rsid w:val="00626D31"/>
    <w:rsid w:val="0067760B"/>
    <w:rsid w:val="006F567E"/>
    <w:rsid w:val="007361BD"/>
    <w:rsid w:val="0074333B"/>
    <w:rsid w:val="00797F4C"/>
    <w:rsid w:val="007C00DC"/>
    <w:rsid w:val="007F7E1D"/>
    <w:rsid w:val="00815A66"/>
    <w:rsid w:val="0086774B"/>
    <w:rsid w:val="00875D0C"/>
    <w:rsid w:val="00887987"/>
    <w:rsid w:val="008A4547"/>
    <w:rsid w:val="008A6332"/>
    <w:rsid w:val="008B175B"/>
    <w:rsid w:val="008C0E82"/>
    <w:rsid w:val="008C48B9"/>
    <w:rsid w:val="008C5DEA"/>
    <w:rsid w:val="008E03C3"/>
    <w:rsid w:val="008E2D21"/>
    <w:rsid w:val="00911999"/>
    <w:rsid w:val="00931A8A"/>
    <w:rsid w:val="00944EDE"/>
    <w:rsid w:val="009535EC"/>
    <w:rsid w:val="00964759"/>
    <w:rsid w:val="00995654"/>
    <w:rsid w:val="00997971"/>
    <w:rsid w:val="009D3BD5"/>
    <w:rsid w:val="00A12AEA"/>
    <w:rsid w:val="00A15550"/>
    <w:rsid w:val="00A35F77"/>
    <w:rsid w:val="00A84023"/>
    <w:rsid w:val="00A853D5"/>
    <w:rsid w:val="00AC2F26"/>
    <w:rsid w:val="00AF7B99"/>
    <w:rsid w:val="00AF7D11"/>
    <w:rsid w:val="00B12282"/>
    <w:rsid w:val="00B14212"/>
    <w:rsid w:val="00B208CA"/>
    <w:rsid w:val="00B24688"/>
    <w:rsid w:val="00B303C2"/>
    <w:rsid w:val="00B9278A"/>
    <w:rsid w:val="00BC1FF6"/>
    <w:rsid w:val="00BF0103"/>
    <w:rsid w:val="00C315CB"/>
    <w:rsid w:val="00C60AD6"/>
    <w:rsid w:val="00CA4CE3"/>
    <w:rsid w:val="00CE4D65"/>
    <w:rsid w:val="00D013BA"/>
    <w:rsid w:val="00D0398A"/>
    <w:rsid w:val="00D12BE8"/>
    <w:rsid w:val="00D31C32"/>
    <w:rsid w:val="00D61764"/>
    <w:rsid w:val="00D67B27"/>
    <w:rsid w:val="00D76ED6"/>
    <w:rsid w:val="00D80D92"/>
    <w:rsid w:val="00D86BF5"/>
    <w:rsid w:val="00D95EFF"/>
    <w:rsid w:val="00DD1D58"/>
    <w:rsid w:val="00DE6098"/>
    <w:rsid w:val="00DE7A15"/>
    <w:rsid w:val="00DF578B"/>
    <w:rsid w:val="00E03E96"/>
    <w:rsid w:val="00E33076"/>
    <w:rsid w:val="00E46C8E"/>
    <w:rsid w:val="00E81995"/>
    <w:rsid w:val="00E84CAF"/>
    <w:rsid w:val="00E97470"/>
    <w:rsid w:val="00F06023"/>
    <w:rsid w:val="00F301EC"/>
    <w:rsid w:val="00F43FD9"/>
    <w:rsid w:val="00F60C65"/>
    <w:rsid w:val="00F71E5A"/>
    <w:rsid w:val="00FA1525"/>
    <w:rsid w:val="00FA355C"/>
    <w:rsid w:val="00FB0536"/>
    <w:rsid w:val="00FE56F4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E33F99-89C2-4887-A6CF-F6E68E7F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15"/>
    <w:rPr>
      <w:rFonts w:ascii="Gill Alt One MT" w:hAnsi="Gill Alt One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1525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rsid w:val="00B1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28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D1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1D58"/>
    <w:rPr>
      <w:rFonts w:ascii="Gill Alt One MT" w:hAnsi="Gill Alt One MT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D1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D58"/>
    <w:rPr>
      <w:rFonts w:ascii="Gill Alt One MT" w:hAnsi="Gill Alt One MT"/>
      <w:sz w:val="24"/>
      <w:szCs w:val="24"/>
      <w:lang w:eastAsia="en-US"/>
    </w:rPr>
  </w:style>
  <w:style w:type="paragraph" w:customStyle="1" w:styleId="Boldandblue">
    <w:name w:val="Bold and blue"/>
    <w:basedOn w:val="Normal"/>
    <w:rsid w:val="004B459B"/>
    <w:pPr>
      <w:spacing w:after="240"/>
    </w:pPr>
    <w:rPr>
      <w:rFonts w:ascii="Verdana" w:hAnsi="Verdana" w:cs="Arial"/>
      <w:b/>
      <w:bCs/>
      <w:color w:val="0000FF"/>
      <w:sz w:val="20"/>
      <w:szCs w:val="22"/>
    </w:rPr>
  </w:style>
  <w:style w:type="paragraph" w:customStyle="1" w:styleId="Bold">
    <w:name w:val="Bold"/>
    <w:basedOn w:val="Normal"/>
    <w:rsid w:val="004B459B"/>
    <w:pPr>
      <w:spacing w:after="240"/>
    </w:pPr>
    <w:rPr>
      <w:rFonts w:ascii="Verdana" w:hAnsi="Verdana" w:cs="Arial"/>
      <w:b/>
      <w:bCs/>
      <w:color w:val="000000"/>
      <w:sz w:val="20"/>
      <w:szCs w:val="22"/>
    </w:rPr>
  </w:style>
  <w:style w:type="paragraph" w:styleId="ListParagraph">
    <w:name w:val="List Paragraph"/>
    <w:basedOn w:val="Normal"/>
    <w:uiPriority w:val="34"/>
    <w:qFormat/>
    <w:rsid w:val="0067760B"/>
    <w:pPr>
      <w:ind w:left="720"/>
      <w:contextualSpacing/>
    </w:pPr>
  </w:style>
  <w:style w:type="table" w:styleId="TableGrid">
    <w:name w:val="Table Grid"/>
    <w:basedOn w:val="TableNormal"/>
    <w:rsid w:val="00FB0536"/>
    <w:pPr>
      <w:spacing w:after="24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Redland and Calne Children’s Centres</vt:lpstr>
    </vt:vector>
  </TitlesOfParts>
  <Company>Barnardos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Redland and Calne Children’s Centres</dc:title>
  <dc:creator>Administrator</dc:creator>
  <cp:lastModifiedBy>Peter Thomas</cp:lastModifiedBy>
  <cp:revision>2</cp:revision>
  <cp:lastPrinted>2018-02-22T11:58:00Z</cp:lastPrinted>
  <dcterms:created xsi:type="dcterms:W3CDTF">2018-03-06T13:55:00Z</dcterms:created>
  <dcterms:modified xsi:type="dcterms:W3CDTF">2018-03-06T13:55:00Z</dcterms:modified>
</cp:coreProperties>
</file>